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28282B3" w:rsidR="00D71195" w:rsidRPr="008E410A" w:rsidRDefault="000E50C7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30.03.2026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0949E5CB" w14:textId="77777777" w:rsidR="00473A90" w:rsidRDefault="00473A90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D17409" w14:textId="5B81453C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73857234" w14:textId="77777777" w:rsidR="00950566" w:rsidRDefault="00950566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5B21B93F" w14:textId="77777777" w:rsidR="004E4F81" w:rsidRPr="00A969A7" w:rsidRDefault="004E4F81" w:rsidP="004E4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688AC35D" w14:textId="396FA867" w:rsidR="00D63834" w:rsidRPr="001519FB" w:rsidRDefault="000E50C7" w:rsidP="00D63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="00E43AD6" w:rsidRPr="00B71FF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D63834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 w:rsidR="00D63834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D6383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E75B575" w14:textId="77777777" w:rsidR="00D63834" w:rsidRPr="00824427" w:rsidRDefault="00D63834" w:rsidP="00D63834">
      <w:pPr>
        <w:pStyle w:val="Listparagraf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(imediat superioară </w:t>
      </w:r>
      <w:proofErr w:type="spellStart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funcţiei</w:t>
      </w:r>
      <w:proofErr w:type="spellEnd"/>
      <w:r w:rsidRPr="0082442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nivel B03)</w:t>
      </w:r>
    </w:p>
    <w:p w14:paraId="74BF07D7" w14:textId="77777777" w:rsidR="00D63834" w:rsidRPr="00851217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F9CC81A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CB5772C" w14:textId="77777777" w:rsidR="00D63834" w:rsidRDefault="00D63834" w:rsidP="00D63834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3478AB57" w14:textId="78A991C5" w:rsidR="004E4F81" w:rsidRPr="00D63834" w:rsidRDefault="004E4F81" w:rsidP="00D63834">
      <w:pPr>
        <w:pStyle w:val="Listparagra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E43AD6" w:rsidRPr="000E50C7" w14:paraId="6EE10C29" w14:textId="77777777" w:rsidTr="00BF56C4">
        <w:tc>
          <w:tcPr>
            <w:tcW w:w="2376" w:type="dxa"/>
          </w:tcPr>
          <w:p w14:paraId="320ABE79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6139FBF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08838ADF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39734E93" w14:textId="77777777" w:rsidR="00E43AD6" w:rsidRPr="004324DF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179A34C6" w14:textId="77777777" w:rsidR="00E43AD6" w:rsidRPr="00B71FF8" w:rsidRDefault="00E43AD6" w:rsidP="00BF56C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1E73B77" w14:textId="77777777" w:rsidR="00E43AD6" w:rsidRPr="0038171A" w:rsidRDefault="00E43AD6" w:rsidP="00BF56C4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E50C7" w:rsidRPr="000E50C7" w14:paraId="34B6D644" w14:textId="77777777" w:rsidTr="00BF56C4">
        <w:tc>
          <w:tcPr>
            <w:tcW w:w="2376" w:type="dxa"/>
          </w:tcPr>
          <w:p w14:paraId="1E30908D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6D799736" w14:textId="482627B2" w:rsidR="000E50C7" w:rsidRPr="00174745" w:rsidRDefault="000E50C7" w:rsidP="000E50C7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</w:tc>
        <w:tc>
          <w:tcPr>
            <w:tcW w:w="3261" w:type="dxa"/>
          </w:tcPr>
          <w:p w14:paraId="406D100B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prevenire a riscurilor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330D5348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5B3A9E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7F54EF55" w14:textId="1B4258F4" w:rsidR="000E50C7" w:rsidRPr="00174745" w:rsidRDefault="000E50C7" w:rsidP="000E50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str.Iacob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Hîncu, 3</w:t>
            </w:r>
          </w:p>
        </w:tc>
        <w:tc>
          <w:tcPr>
            <w:tcW w:w="3402" w:type="dxa"/>
          </w:tcPr>
          <w:p w14:paraId="786E7D0C" w14:textId="36A43757" w:rsidR="000E50C7" w:rsidRPr="00C04BFB" w:rsidRDefault="006D303A" w:rsidP="000E50C7">
            <w:pPr>
              <w:pStyle w:val="Listparagraf"/>
              <w:ind w:left="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Planificarea, pregătirea şi îndeplinirea măsurilor în vederea prevenirii riscurilor.</w:t>
            </w:r>
          </w:p>
        </w:tc>
        <w:tc>
          <w:tcPr>
            <w:tcW w:w="2722" w:type="dxa"/>
          </w:tcPr>
          <w:p w14:paraId="41C0283A" w14:textId="77777777" w:rsidR="000E50C7" w:rsidRDefault="000E50C7" w:rsidP="000E50C7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03D3FE15" w14:textId="7E50EF55" w:rsidR="000E50C7" w:rsidRPr="00D1642A" w:rsidRDefault="000E50C7" w:rsidP="000E50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14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04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13518817" w14:textId="77777777" w:rsidR="000E50C7" w:rsidRDefault="000E50C7" w:rsidP="000E50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9DE8464" w14:textId="77777777" w:rsidR="000E50C7" w:rsidRDefault="000E50C7" w:rsidP="000E50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889C659" w14:textId="77777777" w:rsidR="000E50C7" w:rsidRDefault="000E50C7" w:rsidP="000E50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488B0BE3" w14:textId="77777777" w:rsidR="000E50C7" w:rsidRDefault="000E50C7" w:rsidP="000E50C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792C549C" w14:textId="1953EF37" w:rsidR="000E50C7" w:rsidRPr="00174745" w:rsidRDefault="000E50C7" w:rsidP="000E50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E43AD6" w:rsidRPr="000E50C7" w14:paraId="72A27541" w14:textId="77777777" w:rsidTr="00BF56C4">
        <w:tc>
          <w:tcPr>
            <w:tcW w:w="15307" w:type="dxa"/>
            <w:gridSpan w:val="5"/>
          </w:tcPr>
          <w:p w14:paraId="6546B043" w14:textId="77777777" w:rsidR="00E43AD6" w:rsidRDefault="00E43AD6" w:rsidP="00BF5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14DF20" w14:textId="77777777" w:rsidR="000E50C7" w:rsidRDefault="000E50C7" w:rsidP="000E5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54C0B43A" w14:textId="77777777" w:rsidR="000E50C7" w:rsidRDefault="000E50C7" w:rsidP="000E5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(domeniul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prevenţie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  <w:p w14:paraId="7FCEFA98" w14:textId="77777777" w:rsidR="000E50C7" w:rsidRDefault="000E50C7" w:rsidP="000E5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2709E24" w14:textId="77777777" w:rsidR="000E50C7" w:rsidRDefault="000E50C7" w:rsidP="000E50C7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756FADE8" w14:textId="77777777" w:rsidR="000E50C7" w:rsidRDefault="000E50C7" w:rsidP="000E50C7">
            <w:pPr>
              <w:pStyle w:val="NormalWeb"/>
              <w:rPr>
                <w:bCs/>
                <w:lang w:val="ro-RO"/>
              </w:rPr>
            </w:pPr>
            <w:r w:rsidRPr="00C73DA3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586F8D86" w14:textId="77777777" w:rsidR="000E50C7" w:rsidRDefault="000E50C7" w:rsidP="000E50C7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4A952B6A" w14:textId="77777777" w:rsidR="000E50C7" w:rsidRDefault="000E50C7" w:rsidP="000E50C7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Legea</w:t>
            </w:r>
            <w:proofErr w:type="spellEnd"/>
            <w:r>
              <w:rPr>
                <w:bCs/>
                <w:lang w:val="en-US"/>
              </w:rPr>
              <w:t xml:space="preserve"> nr.277 din  29.11.2018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57AF6443" w14:textId="77777777" w:rsidR="000E50C7" w:rsidRDefault="000E50C7" w:rsidP="000E50C7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7EA6479C" w14:textId="77777777" w:rsidR="000E50C7" w:rsidRDefault="000E50C7" w:rsidP="000E50C7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Afacerilor</w:t>
            </w:r>
            <w:proofErr w:type="spellEnd"/>
            <w:r>
              <w:rPr>
                <w:b w:val="0"/>
                <w:lang w:val="en-US"/>
              </w:rPr>
              <w:t xml:space="preserve"> Interne;</w:t>
            </w:r>
          </w:p>
          <w:p w14:paraId="4C1633BE" w14:textId="77777777" w:rsidR="000E50C7" w:rsidRDefault="000E50C7" w:rsidP="000E50C7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73DA3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0ACBD479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48A2CE45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28CFFC44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4E0D9651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A4C848D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64862156" w14:textId="77777777" w:rsidR="000E50C7" w:rsidRDefault="000E50C7" w:rsidP="000E50C7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08B9D3DC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5C015CD0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3B5272C0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5090BC3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271513C7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6EA48E42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39F2796E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262949C1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0E50C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18FF2DF5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1092D65D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6C3676C3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007713E6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7343182C" w14:textId="77777777" w:rsidR="000E50C7" w:rsidRDefault="000E50C7" w:rsidP="000E5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700343F9" w14:textId="77777777" w:rsidR="000E50C7" w:rsidRDefault="000E50C7" w:rsidP="000E50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241324A1" w14:textId="77777777" w:rsidR="00E43AD6" w:rsidRDefault="00E43AD6" w:rsidP="000E50C7">
            <w:pPr>
              <w:pStyle w:val="cn"/>
              <w:ind w:left="731"/>
              <w:jc w:val="left"/>
              <w:rPr>
                <w:b/>
                <w:lang w:val="ro-RO"/>
              </w:rPr>
            </w:pPr>
          </w:p>
          <w:p w14:paraId="3FA23EDA" w14:textId="77777777" w:rsidR="000E50C7" w:rsidRDefault="000E50C7" w:rsidP="000E50C7">
            <w:pPr>
              <w:pStyle w:val="cn"/>
              <w:ind w:left="731"/>
              <w:jc w:val="left"/>
              <w:rPr>
                <w:b/>
                <w:lang w:val="ro-RO"/>
              </w:rPr>
            </w:pPr>
          </w:p>
          <w:p w14:paraId="2A2BEFFD" w14:textId="0849DB29" w:rsidR="000E50C7" w:rsidRPr="007C6151" w:rsidRDefault="000E50C7" w:rsidP="000E50C7">
            <w:pPr>
              <w:pStyle w:val="cn"/>
              <w:ind w:left="731"/>
              <w:jc w:val="left"/>
              <w:rPr>
                <w:b/>
                <w:lang w:val="ro-RO"/>
              </w:rPr>
            </w:pPr>
          </w:p>
        </w:tc>
      </w:tr>
    </w:tbl>
    <w:p w14:paraId="22542A4F" w14:textId="77777777" w:rsidR="00E43AD6" w:rsidRPr="007C6151" w:rsidRDefault="00E43AD6" w:rsidP="005C2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sectPr w:rsidR="00E43AD6" w:rsidRPr="007C6151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EC"/>
    <w:multiLevelType w:val="hybridMultilevel"/>
    <w:tmpl w:val="2BE8B3C2"/>
    <w:lvl w:ilvl="0" w:tplc="2E98C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B18"/>
    <w:multiLevelType w:val="hybridMultilevel"/>
    <w:tmpl w:val="EB72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C6F"/>
    <w:multiLevelType w:val="hybridMultilevel"/>
    <w:tmpl w:val="77601F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F831978"/>
    <w:multiLevelType w:val="hybridMultilevel"/>
    <w:tmpl w:val="EB84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5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8999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93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40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400952">
    <w:abstractNumId w:val="35"/>
  </w:num>
  <w:num w:numId="6" w16cid:durableId="2146771901">
    <w:abstractNumId w:val="4"/>
  </w:num>
  <w:num w:numId="7" w16cid:durableId="2009285485">
    <w:abstractNumId w:val="42"/>
  </w:num>
  <w:num w:numId="8" w16cid:durableId="255602541">
    <w:abstractNumId w:val="10"/>
  </w:num>
  <w:num w:numId="9" w16cid:durableId="1436899300">
    <w:abstractNumId w:val="19"/>
  </w:num>
  <w:num w:numId="10" w16cid:durableId="1434014018">
    <w:abstractNumId w:val="22"/>
  </w:num>
  <w:num w:numId="11" w16cid:durableId="1227568047">
    <w:abstractNumId w:val="34"/>
  </w:num>
  <w:num w:numId="12" w16cid:durableId="734201743">
    <w:abstractNumId w:val="7"/>
  </w:num>
  <w:num w:numId="13" w16cid:durableId="443574246">
    <w:abstractNumId w:val="29"/>
  </w:num>
  <w:num w:numId="14" w16cid:durableId="435247134">
    <w:abstractNumId w:val="13"/>
  </w:num>
  <w:num w:numId="15" w16cid:durableId="612442288">
    <w:abstractNumId w:val="36"/>
  </w:num>
  <w:num w:numId="16" w16cid:durableId="982270515">
    <w:abstractNumId w:val="11"/>
  </w:num>
  <w:num w:numId="17" w16cid:durableId="1397047502">
    <w:abstractNumId w:val="26"/>
  </w:num>
  <w:num w:numId="18" w16cid:durableId="346758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305920">
    <w:abstractNumId w:val="30"/>
  </w:num>
  <w:num w:numId="20" w16cid:durableId="15273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4393431">
    <w:abstractNumId w:val="37"/>
  </w:num>
  <w:num w:numId="22" w16cid:durableId="517039801">
    <w:abstractNumId w:val="14"/>
  </w:num>
  <w:num w:numId="23" w16cid:durableId="55932602">
    <w:abstractNumId w:val="23"/>
  </w:num>
  <w:num w:numId="24" w16cid:durableId="1862626532">
    <w:abstractNumId w:val="9"/>
  </w:num>
  <w:num w:numId="25" w16cid:durableId="2125953191">
    <w:abstractNumId w:val="5"/>
  </w:num>
  <w:num w:numId="26" w16cid:durableId="2146965221">
    <w:abstractNumId w:val="8"/>
  </w:num>
  <w:num w:numId="27" w16cid:durableId="1287153661">
    <w:abstractNumId w:val="20"/>
  </w:num>
  <w:num w:numId="28" w16cid:durableId="1441871016">
    <w:abstractNumId w:val="25"/>
  </w:num>
  <w:num w:numId="29" w16cid:durableId="2120951710">
    <w:abstractNumId w:val="38"/>
  </w:num>
  <w:num w:numId="30" w16cid:durableId="640697837">
    <w:abstractNumId w:val="6"/>
  </w:num>
  <w:num w:numId="31" w16cid:durableId="1021247618">
    <w:abstractNumId w:val="12"/>
  </w:num>
  <w:num w:numId="32" w16cid:durableId="1188250049">
    <w:abstractNumId w:val="15"/>
  </w:num>
  <w:num w:numId="33" w16cid:durableId="1444375735">
    <w:abstractNumId w:val="17"/>
  </w:num>
  <w:num w:numId="34" w16cid:durableId="65929870">
    <w:abstractNumId w:val="43"/>
  </w:num>
  <w:num w:numId="35" w16cid:durableId="11640046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85347">
    <w:abstractNumId w:val="33"/>
  </w:num>
  <w:num w:numId="37" w16cid:durableId="1078940446">
    <w:abstractNumId w:val="24"/>
  </w:num>
  <w:num w:numId="38" w16cid:durableId="470514149">
    <w:abstractNumId w:val="39"/>
  </w:num>
  <w:num w:numId="39" w16cid:durableId="596060297">
    <w:abstractNumId w:val="39"/>
  </w:num>
  <w:num w:numId="40" w16cid:durableId="1363943539">
    <w:abstractNumId w:val="32"/>
  </w:num>
  <w:num w:numId="41" w16cid:durableId="1780220457">
    <w:abstractNumId w:val="31"/>
  </w:num>
  <w:num w:numId="42" w16cid:durableId="967932571">
    <w:abstractNumId w:val="27"/>
  </w:num>
  <w:num w:numId="43" w16cid:durableId="915936500">
    <w:abstractNumId w:val="21"/>
  </w:num>
  <w:num w:numId="44" w16cid:durableId="866913557">
    <w:abstractNumId w:val="0"/>
  </w:num>
  <w:num w:numId="45" w16cid:durableId="1639341395">
    <w:abstractNumId w:val="1"/>
  </w:num>
  <w:num w:numId="46" w16cid:durableId="380204220">
    <w:abstractNumId w:val="2"/>
  </w:num>
  <w:num w:numId="47" w16cid:durableId="137253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48D0"/>
    <w:rsid w:val="000848E3"/>
    <w:rsid w:val="0008597F"/>
    <w:rsid w:val="000921AC"/>
    <w:rsid w:val="000A04D3"/>
    <w:rsid w:val="000A2F23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3FB3"/>
    <w:rsid w:val="000C5247"/>
    <w:rsid w:val="000C59BA"/>
    <w:rsid w:val="000C5D47"/>
    <w:rsid w:val="000C73C1"/>
    <w:rsid w:val="000D116B"/>
    <w:rsid w:val="000D4334"/>
    <w:rsid w:val="000D4C84"/>
    <w:rsid w:val="000D5744"/>
    <w:rsid w:val="000D7B3E"/>
    <w:rsid w:val="000E1E3D"/>
    <w:rsid w:val="000E393B"/>
    <w:rsid w:val="000E4CA3"/>
    <w:rsid w:val="000E50C7"/>
    <w:rsid w:val="000E6B7E"/>
    <w:rsid w:val="000F2351"/>
    <w:rsid w:val="000F2A07"/>
    <w:rsid w:val="000F3600"/>
    <w:rsid w:val="000F4E78"/>
    <w:rsid w:val="000F7BA2"/>
    <w:rsid w:val="001015C7"/>
    <w:rsid w:val="00101EB6"/>
    <w:rsid w:val="00102DEC"/>
    <w:rsid w:val="00110270"/>
    <w:rsid w:val="001137E4"/>
    <w:rsid w:val="00113E92"/>
    <w:rsid w:val="00121B33"/>
    <w:rsid w:val="00122908"/>
    <w:rsid w:val="00124575"/>
    <w:rsid w:val="00132C75"/>
    <w:rsid w:val="00133F6B"/>
    <w:rsid w:val="001375E5"/>
    <w:rsid w:val="00137D45"/>
    <w:rsid w:val="001422B9"/>
    <w:rsid w:val="001434E5"/>
    <w:rsid w:val="00143A01"/>
    <w:rsid w:val="001443D2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0C69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2C85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81172"/>
    <w:rsid w:val="0028196D"/>
    <w:rsid w:val="0028258C"/>
    <w:rsid w:val="0028287D"/>
    <w:rsid w:val="0028476C"/>
    <w:rsid w:val="00284FBB"/>
    <w:rsid w:val="00291FB9"/>
    <w:rsid w:val="00292EAA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0ED9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2A92"/>
    <w:rsid w:val="004148A1"/>
    <w:rsid w:val="0041769F"/>
    <w:rsid w:val="00422163"/>
    <w:rsid w:val="004222D3"/>
    <w:rsid w:val="00424B08"/>
    <w:rsid w:val="0042750E"/>
    <w:rsid w:val="00430432"/>
    <w:rsid w:val="00431478"/>
    <w:rsid w:val="004324DF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A90"/>
    <w:rsid w:val="00473EE9"/>
    <w:rsid w:val="00473F30"/>
    <w:rsid w:val="004756D6"/>
    <w:rsid w:val="00482424"/>
    <w:rsid w:val="004834D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2950"/>
    <w:rsid w:val="004B3FC9"/>
    <w:rsid w:val="004C10F5"/>
    <w:rsid w:val="004C232B"/>
    <w:rsid w:val="004D0467"/>
    <w:rsid w:val="004D5BC2"/>
    <w:rsid w:val="004D6FE7"/>
    <w:rsid w:val="004E2220"/>
    <w:rsid w:val="004E23BB"/>
    <w:rsid w:val="004E4F81"/>
    <w:rsid w:val="004E755F"/>
    <w:rsid w:val="004F028B"/>
    <w:rsid w:val="004F2EF9"/>
    <w:rsid w:val="004F4486"/>
    <w:rsid w:val="00502B35"/>
    <w:rsid w:val="005032DD"/>
    <w:rsid w:val="00510DEF"/>
    <w:rsid w:val="005135F0"/>
    <w:rsid w:val="00513F21"/>
    <w:rsid w:val="00517041"/>
    <w:rsid w:val="00525553"/>
    <w:rsid w:val="00525AFD"/>
    <w:rsid w:val="005266C5"/>
    <w:rsid w:val="00526AD6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82E7E"/>
    <w:rsid w:val="005901E6"/>
    <w:rsid w:val="00590F44"/>
    <w:rsid w:val="005931CC"/>
    <w:rsid w:val="0059492A"/>
    <w:rsid w:val="00595D37"/>
    <w:rsid w:val="005A17E7"/>
    <w:rsid w:val="005A4180"/>
    <w:rsid w:val="005A4CB2"/>
    <w:rsid w:val="005A769C"/>
    <w:rsid w:val="005B0492"/>
    <w:rsid w:val="005B0B4F"/>
    <w:rsid w:val="005B167A"/>
    <w:rsid w:val="005B1B3A"/>
    <w:rsid w:val="005B2CF4"/>
    <w:rsid w:val="005B34F1"/>
    <w:rsid w:val="005B4594"/>
    <w:rsid w:val="005B642A"/>
    <w:rsid w:val="005B6C41"/>
    <w:rsid w:val="005C26A5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62F4"/>
    <w:rsid w:val="005D6869"/>
    <w:rsid w:val="005E0462"/>
    <w:rsid w:val="005E1B01"/>
    <w:rsid w:val="005E23C2"/>
    <w:rsid w:val="005E5A9E"/>
    <w:rsid w:val="005F3938"/>
    <w:rsid w:val="0060198E"/>
    <w:rsid w:val="00602EAC"/>
    <w:rsid w:val="006033D1"/>
    <w:rsid w:val="00605EAC"/>
    <w:rsid w:val="00610F8B"/>
    <w:rsid w:val="006139A2"/>
    <w:rsid w:val="0061655A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B3C"/>
    <w:rsid w:val="00657C5B"/>
    <w:rsid w:val="006602F9"/>
    <w:rsid w:val="00664313"/>
    <w:rsid w:val="00665040"/>
    <w:rsid w:val="00670B95"/>
    <w:rsid w:val="00671501"/>
    <w:rsid w:val="006802A8"/>
    <w:rsid w:val="00681315"/>
    <w:rsid w:val="00690E43"/>
    <w:rsid w:val="006A08DF"/>
    <w:rsid w:val="006A2381"/>
    <w:rsid w:val="006A3B78"/>
    <w:rsid w:val="006A728D"/>
    <w:rsid w:val="006B29FF"/>
    <w:rsid w:val="006C038E"/>
    <w:rsid w:val="006C2C00"/>
    <w:rsid w:val="006C310D"/>
    <w:rsid w:val="006C58D6"/>
    <w:rsid w:val="006C606D"/>
    <w:rsid w:val="006C7478"/>
    <w:rsid w:val="006D0CDA"/>
    <w:rsid w:val="006D2AB9"/>
    <w:rsid w:val="006D303A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69CA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2639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A30CB"/>
    <w:rsid w:val="007A47B1"/>
    <w:rsid w:val="007A500D"/>
    <w:rsid w:val="007B1A95"/>
    <w:rsid w:val="007B2F21"/>
    <w:rsid w:val="007B3845"/>
    <w:rsid w:val="007B42C3"/>
    <w:rsid w:val="007B5B03"/>
    <w:rsid w:val="007B629D"/>
    <w:rsid w:val="007B716E"/>
    <w:rsid w:val="007C198F"/>
    <w:rsid w:val="007C35B1"/>
    <w:rsid w:val="007C615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4B27"/>
    <w:rsid w:val="0080531D"/>
    <w:rsid w:val="00807B23"/>
    <w:rsid w:val="008131AE"/>
    <w:rsid w:val="008217D1"/>
    <w:rsid w:val="00823C35"/>
    <w:rsid w:val="00824427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F90"/>
    <w:rsid w:val="00975FFA"/>
    <w:rsid w:val="00981601"/>
    <w:rsid w:val="00982730"/>
    <w:rsid w:val="00982F03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F0105"/>
    <w:rsid w:val="009F5CCA"/>
    <w:rsid w:val="00A030BA"/>
    <w:rsid w:val="00A046F8"/>
    <w:rsid w:val="00A0763D"/>
    <w:rsid w:val="00A1116D"/>
    <w:rsid w:val="00A12DBA"/>
    <w:rsid w:val="00A159FB"/>
    <w:rsid w:val="00A243EE"/>
    <w:rsid w:val="00A259DF"/>
    <w:rsid w:val="00A261CC"/>
    <w:rsid w:val="00A27929"/>
    <w:rsid w:val="00A30538"/>
    <w:rsid w:val="00A30DA0"/>
    <w:rsid w:val="00A310AD"/>
    <w:rsid w:val="00A327EB"/>
    <w:rsid w:val="00A34B3F"/>
    <w:rsid w:val="00A3526E"/>
    <w:rsid w:val="00A41704"/>
    <w:rsid w:val="00A41EA0"/>
    <w:rsid w:val="00A4278C"/>
    <w:rsid w:val="00A44A11"/>
    <w:rsid w:val="00A50EE6"/>
    <w:rsid w:val="00A51ACB"/>
    <w:rsid w:val="00A53D89"/>
    <w:rsid w:val="00A55A3B"/>
    <w:rsid w:val="00A56F0B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969A7"/>
    <w:rsid w:val="00AA020F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21CCD"/>
    <w:rsid w:val="00B2212E"/>
    <w:rsid w:val="00B23850"/>
    <w:rsid w:val="00B23D64"/>
    <w:rsid w:val="00B252D6"/>
    <w:rsid w:val="00B30825"/>
    <w:rsid w:val="00B33E69"/>
    <w:rsid w:val="00B357F7"/>
    <w:rsid w:val="00B36761"/>
    <w:rsid w:val="00B411EB"/>
    <w:rsid w:val="00B41989"/>
    <w:rsid w:val="00B41D08"/>
    <w:rsid w:val="00B43408"/>
    <w:rsid w:val="00B4413E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1FF8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2E36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BFB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640F"/>
    <w:rsid w:val="00C47D9A"/>
    <w:rsid w:val="00C50630"/>
    <w:rsid w:val="00C5218B"/>
    <w:rsid w:val="00C53A27"/>
    <w:rsid w:val="00C55E3B"/>
    <w:rsid w:val="00C60471"/>
    <w:rsid w:val="00C6076C"/>
    <w:rsid w:val="00C61059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26C8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300E7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3834"/>
    <w:rsid w:val="00D66302"/>
    <w:rsid w:val="00D71195"/>
    <w:rsid w:val="00D761F8"/>
    <w:rsid w:val="00D80C07"/>
    <w:rsid w:val="00D8160F"/>
    <w:rsid w:val="00D83CF0"/>
    <w:rsid w:val="00D87794"/>
    <w:rsid w:val="00D91277"/>
    <w:rsid w:val="00D965C3"/>
    <w:rsid w:val="00D969AA"/>
    <w:rsid w:val="00D96F16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4B99"/>
    <w:rsid w:val="00DF4E84"/>
    <w:rsid w:val="00DF5AC2"/>
    <w:rsid w:val="00E011AA"/>
    <w:rsid w:val="00E02379"/>
    <w:rsid w:val="00E0243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AD6"/>
    <w:rsid w:val="00E43D91"/>
    <w:rsid w:val="00E470EF"/>
    <w:rsid w:val="00E5226C"/>
    <w:rsid w:val="00E5243B"/>
    <w:rsid w:val="00E53E9E"/>
    <w:rsid w:val="00E54221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219F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17BF"/>
    <w:rsid w:val="00EC2224"/>
    <w:rsid w:val="00EC26E6"/>
    <w:rsid w:val="00EC4040"/>
    <w:rsid w:val="00ED0F2D"/>
    <w:rsid w:val="00ED12C0"/>
    <w:rsid w:val="00ED1364"/>
    <w:rsid w:val="00ED17EC"/>
    <w:rsid w:val="00ED1ACB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F0082C"/>
    <w:rsid w:val="00F00B38"/>
    <w:rsid w:val="00F03581"/>
    <w:rsid w:val="00F05853"/>
    <w:rsid w:val="00F0611D"/>
    <w:rsid w:val="00F12314"/>
    <w:rsid w:val="00F129D5"/>
    <w:rsid w:val="00F13091"/>
    <w:rsid w:val="00F1689B"/>
    <w:rsid w:val="00F2113B"/>
    <w:rsid w:val="00F21AB5"/>
    <w:rsid w:val="00F240D4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B23CC"/>
    <w:rsid w:val="00FB3318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A2A"/>
    <w:rsid w:val="00FD71E0"/>
    <w:rsid w:val="00FE0A30"/>
    <w:rsid w:val="00FE45AD"/>
    <w:rsid w:val="00FE5D4A"/>
    <w:rsid w:val="00FE794E"/>
    <w:rsid w:val="00FF3EF9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qFormat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82442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8244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52</cp:revision>
  <cp:lastPrinted>2022-10-25T08:26:00Z</cp:lastPrinted>
  <dcterms:created xsi:type="dcterms:W3CDTF">2024-12-09T14:11:00Z</dcterms:created>
  <dcterms:modified xsi:type="dcterms:W3CDTF">2026-03-30T13:27:00Z</dcterms:modified>
</cp:coreProperties>
</file>