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67FFF03" w:rsidR="00D71195" w:rsidRPr="008E410A" w:rsidRDefault="000B1130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06.01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683CBE6C" w:rsidR="00D71195" w:rsidRDefault="00D71195" w:rsidP="000B113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3857234" w14:textId="77777777" w:rsidR="00950566" w:rsidRDefault="00950566" w:rsidP="000B113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19DD152C" w14:textId="3D8CB52A" w:rsidR="000B1130" w:rsidRPr="000B1130" w:rsidRDefault="000B1130" w:rsidP="000B1130">
      <w:pPr>
        <w:pStyle w:val="List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Pr="000B113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B113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B113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A03</w:t>
      </w:r>
    </w:p>
    <w:p w14:paraId="5181F05B" w14:textId="77777777" w:rsidR="000B1130" w:rsidRPr="000B1130" w:rsidRDefault="000B1130" w:rsidP="000B1130">
      <w:pPr>
        <w:pStyle w:val="Listparagra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0B1130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00EEB5D1" w14:textId="77777777" w:rsidR="000B1130" w:rsidRDefault="000B1130" w:rsidP="000B1130">
      <w:pPr>
        <w:pStyle w:val="Listparagr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proofErr w:type="spellStart"/>
      <w:r w:rsidRPr="000B1130">
        <w:rPr>
          <w:rFonts w:ascii="Times New Roman" w:hAnsi="Times New Roman" w:cs="Times New Roman"/>
          <w:sz w:val="24"/>
          <w:szCs w:val="24"/>
          <w:u w:val="single"/>
          <w:lang w:val="ro-MD"/>
        </w:rPr>
        <w:t>Condiţiile</w:t>
      </w:r>
      <w:proofErr w:type="spellEnd"/>
      <w:r w:rsidRPr="000B1130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u w:val="single"/>
          <w:lang w:val="ro-MD"/>
        </w:rPr>
        <w:t>funcţiei</w:t>
      </w:r>
      <w:proofErr w:type="spellEnd"/>
      <w:r w:rsidRPr="000B1130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publice cu statut special vacante:</w:t>
      </w:r>
    </w:p>
    <w:p w14:paraId="18B7C82C" w14:textId="77777777" w:rsidR="009E0E84" w:rsidRPr="000B1130" w:rsidRDefault="009E0E84" w:rsidP="000B1130">
      <w:pPr>
        <w:pStyle w:val="Listparagr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</w:p>
    <w:p w14:paraId="1C427289" w14:textId="6A170529" w:rsidR="009E0E84" w:rsidRPr="009E0E84" w:rsidRDefault="000B1130" w:rsidP="009E0E84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0B1130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0B1130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0B1130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0B1130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E4F81" w:rsidRPr="000B1130" w14:paraId="344DD7A8" w14:textId="77777777" w:rsidTr="00174745">
        <w:tc>
          <w:tcPr>
            <w:tcW w:w="2376" w:type="dxa"/>
          </w:tcPr>
          <w:p w14:paraId="4FF18C30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009BF34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79D04BC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46F7BD21" w14:textId="2D8AB52D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271FFD97" w14:textId="77777777" w:rsidR="004E4F81" w:rsidRPr="00B71FF8" w:rsidRDefault="004E4F81" w:rsidP="000B1130">
            <w:pPr>
              <w:ind w:firstLine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91F640C" w14:textId="40EF0B21" w:rsidR="004E4F81" w:rsidRPr="0038171A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B1130" w:rsidRPr="000B1130" w14:paraId="5B68B518" w14:textId="77777777" w:rsidTr="00174745">
        <w:tc>
          <w:tcPr>
            <w:tcW w:w="2376" w:type="dxa"/>
          </w:tcPr>
          <w:p w14:paraId="0F05F653" w14:textId="3A426046" w:rsidR="000B1130" w:rsidRPr="00ED1ACB" w:rsidRDefault="000B1130" w:rsidP="000B11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261" w:type="dxa"/>
          </w:tcPr>
          <w:p w14:paraId="1F743612" w14:textId="77777777" w:rsidR="000B1130" w:rsidRDefault="000B1130" w:rsidP="000B11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prevenţie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Orhei</w:t>
            </w:r>
          </w:p>
          <w:p w14:paraId="484B25CF" w14:textId="77777777" w:rsidR="000B1130" w:rsidRDefault="000B1130" w:rsidP="000B11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A17B84" w14:textId="77777777" w:rsidR="000B1130" w:rsidRDefault="000B1130" w:rsidP="000B11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mun.Orhei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6BE4423A" w14:textId="640B9D61" w:rsidR="000B1130" w:rsidRPr="00174745" w:rsidRDefault="000B1130" w:rsidP="000B11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str.Eliberării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nr.172/A</w:t>
            </w:r>
          </w:p>
        </w:tc>
        <w:tc>
          <w:tcPr>
            <w:tcW w:w="3402" w:type="dxa"/>
          </w:tcPr>
          <w:p w14:paraId="1EE09FD7" w14:textId="102DDDE6" w:rsidR="000B1130" w:rsidRPr="009E0E84" w:rsidRDefault="000B1130" w:rsidP="000B113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lang w:val="ro-RO"/>
              </w:rPr>
            </w:pPr>
            <w:r w:rsidRPr="009E0E84">
              <w:rPr>
                <w:rFonts w:ascii="Times New Roman" w:hAnsi="Times New Roman" w:cs="Times New Roman"/>
                <w:lang w:val="it-IT"/>
              </w:rPr>
              <w:t xml:space="preserve">Planificarea şi desfăşurarea instruirii în domeniul protecţiei civile şi apărării împotriva incendiilor, organizarea activității de prevenire în teritoriul deservit. Participarea la lichidarea situațiilor de urgență/excepționale, precum și a consecințelor acestora, inclusive în mediu nociv pentru respirație. </w:t>
            </w:r>
          </w:p>
        </w:tc>
        <w:tc>
          <w:tcPr>
            <w:tcW w:w="2722" w:type="dxa"/>
          </w:tcPr>
          <w:p w14:paraId="37B1F524" w14:textId="77777777" w:rsidR="000B1130" w:rsidRDefault="000B1130" w:rsidP="000B1130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45B5A9AD" w14:textId="3901C93E" w:rsidR="000B1130" w:rsidRPr="00D1642A" w:rsidRDefault="000B1130" w:rsidP="000B113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060D8A53" w14:textId="77777777" w:rsidR="000B1130" w:rsidRPr="000B1130" w:rsidRDefault="000B1130" w:rsidP="000B1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 w:rsidRPr="000B113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Direcției situații excepționale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Eliberării, 172/A</w:t>
            </w:r>
          </w:p>
          <w:p w14:paraId="508055E3" w14:textId="77777777" w:rsidR="000B1130" w:rsidRPr="000B1130" w:rsidRDefault="000B1130" w:rsidP="000B1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57C487F7" w14:textId="77777777" w:rsidR="000B1130" w:rsidRDefault="000B1130" w:rsidP="000B113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</w:t>
            </w:r>
          </w:p>
          <w:p w14:paraId="666BC718" w14:textId="0A7C25D8" w:rsidR="000B1130" w:rsidRDefault="000B1130" w:rsidP="000B113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2AF38602" w14:textId="4FC1D78F" w:rsidR="000B1130" w:rsidRPr="00174745" w:rsidRDefault="000B1130" w:rsidP="000B113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(0235)-20295</w:t>
            </w:r>
          </w:p>
        </w:tc>
      </w:tr>
      <w:tr w:rsidR="000B1130" w:rsidRPr="004C232B" w14:paraId="5191A2DC" w14:textId="77777777" w:rsidTr="008A6FAA">
        <w:tc>
          <w:tcPr>
            <w:tcW w:w="15307" w:type="dxa"/>
            <w:gridSpan w:val="5"/>
          </w:tcPr>
          <w:p w14:paraId="105D55B3" w14:textId="77777777" w:rsidR="000B1130" w:rsidRDefault="000B1130" w:rsidP="000B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8140C37" w14:textId="77777777" w:rsidR="000B1130" w:rsidRDefault="000B1130" w:rsidP="000B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0F2A3761" w14:textId="1C5EA205" w:rsidR="009E0E84" w:rsidRPr="00AF73BB" w:rsidRDefault="009E0E84" w:rsidP="009E0E84">
            <w:pPr>
              <w:pStyle w:val="NormalWeb"/>
              <w:tabs>
                <w:tab w:val="left" w:pos="0"/>
              </w:tabs>
              <w:rPr>
                <w:bCs/>
                <w:color w:val="000000" w:themeColor="text1"/>
                <w:lang w:val="ro-RO"/>
              </w:rPr>
            </w:pPr>
            <w:r>
              <w:rPr>
                <w:bCs/>
                <w:color w:val="000000" w:themeColor="text1"/>
                <w:lang w:val="ro-RO"/>
              </w:rPr>
              <w:t xml:space="preserve">  </w:t>
            </w:r>
            <w:r w:rsidRPr="00AF73BB">
              <w:rPr>
                <w:bCs/>
                <w:color w:val="000000" w:themeColor="text1"/>
                <w:lang w:val="ro-RO"/>
              </w:rPr>
              <w:t>- Legea nr.288 din 16.12.2016 privind funcţionarul public cu statut special din cadrul Ministerului Afacerilor Interne;</w:t>
            </w:r>
          </w:p>
          <w:p w14:paraId="619B4859" w14:textId="77777777" w:rsidR="009E0E84" w:rsidRPr="00AF73BB" w:rsidRDefault="009E0E84" w:rsidP="009E0E84">
            <w:pPr>
              <w:pStyle w:val="NormalWeb"/>
              <w:ind w:firstLine="708"/>
              <w:rPr>
                <w:bCs/>
                <w:color w:val="000000"/>
                <w:lang w:val="ro-RO"/>
              </w:rPr>
            </w:pPr>
            <w:r w:rsidRPr="009E0E84">
              <w:rPr>
                <w:lang w:val="ro-RO"/>
              </w:rPr>
              <w:t xml:space="preserve">- Legea nr. 267 din 09.11.1994 </w:t>
            </w:r>
            <w:r w:rsidRPr="009E0E84">
              <w:rPr>
                <w:bCs/>
                <w:color w:val="000000"/>
                <w:lang w:val="ro-RO"/>
              </w:rPr>
              <w:t>privind apărarea împotriva incendiilor</w:t>
            </w:r>
            <w:r w:rsidRPr="00AF73BB">
              <w:rPr>
                <w:bCs/>
                <w:color w:val="000000"/>
                <w:lang w:val="ro-RO"/>
              </w:rPr>
              <w:t>;</w:t>
            </w:r>
          </w:p>
          <w:p w14:paraId="1D335C72" w14:textId="77777777" w:rsidR="009E0E84" w:rsidRPr="00AF73BB" w:rsidRDefault="009E0E84" w:rsidP="009E0E84">
            <w:pPr>
              <w:pStyle w:val="NormalWeb"/>
              <w:ind w:firstLine="708"/>
              <w:rPr>
                <w:bCs/>
                <w:color w:val="000000"/>
                <w:lang w:val="ro-RO"/>
              </w:rPr>
            </w:pPr>
            <w:r w:rsidRPr="00AF73BB">
              <w:rPr>
                <w:bCs/>
                <w:color w:val="000000"/>
                <w:lang w:val="ro-RO"/>
              </w:rPr>
              <w:t>- Legea nr.271-XIII din 09.11.1994 cu privire la protecția civilă;</w:t>
            </w:r>
          </w:p>
          <w:p w14:paraId="566E3A49" w14:textId="77777777" w:rsidR="009E0E84" w:rsidRPr="00AF73BB" w:rsidRDefault="009E0E84" w:rsidP="009E0E84">
            <w:pPr>
              <w:pStyle w:val="NormalWeb"/>
              <w:ind w:firstLine="708"/>
              <w:rPr>
                <w:bCs/>
                <w:color w:val="000000"/>
                <w:lang w:val="en-US"/>
              </w:rPr>
            </w:pPr>
            <w:r w:rsidRPr="00AF73BB">
              <w:rPr>
                <w:bCs/>
                <w:color w:val="000000"/>
                <w:lang w:val="en-US"/>
              </w:rPr>
              <w:t xml:space="preserve">- </w:t>
            </w:r>
            <w:proofErr w:type="spellStart"/>
            <w:r w:rsidRPr="00AF73BB">
              <w:rPr>
                <w:lang w:val="en-US"/>
              </w:rPr>
              <w:t>Legea</w:t>
            </w:r>
            <w:proofErr w:type="spellEnd"/>
            <w:r w:rsidRPr="00AF73BB">
              <w:rPr>
                <w:lang w:val="en-US"/>
              </w:rPr>
              <w:t> nr.277 </w:t>
            </w:r>
            <w:proofErr w:type="gramStart"/>
            <w:r w:rsidRPr="00AF73BB">
              <w:rPr>
                <w:lang w:val="en-US"/>
              </w:rPr>
              <w:t xml:space="preserve">din  </w:t>
            </w:r>
            <w:r w:rsidRPr="00AF73BB">
              <w:rPr>
                <w:color w:val="000000"/>
                <w:lang w:val="en-US"/>
              </w:rPr>
              <w:t>29.11.2018</w:t>
            </w:r>
            <w:proofErr w:type="gramEnd"/>
            <w:r w:rsidRPr="00AF73BB">
              <w:rPr>
                <w:color w:val="000000"/>
                <w:lang w:val="en-US"/>
              </w:rPr>
              <w:t xml:space="preserve"> </w:t>
            </w:r>
            <w:proofErr w:type="spellStart"/>
            <w:r w:rsidRPr="00AF73BB">
              <w:rPr>
                <w:bCs/>
                <w:color w:val="000000"/>
                <w:lang w:val="en-US"/>
              </w:rPr>
              <w:t>privind</w:t>
            </w:r>
            <w:proofErr w:type="spellEnd"/>
            <w:r w:rsidRPr="00AF73B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AF73BB">
              <w:rPr>
                <w:bCs/>
                <w:color w:val="000000"/>
                <w:lang w:val="en-US"/>
              </w:rPr>
              <w:t>substanțele</w:t>
            </w:r>
            <w:proofErr w:type="spellEnd"/>
            <w:r w:rsidRPr="00AF73B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AF73BB">
              <w:rPr>
                <w:bCs/>
                <w:color w:val="000000"/>
                <w:lang w:val="en-US"/>
              </w:rPr>
              <w:t>chimice</w:t>
            </w:r>
            <w:proofErr w:type="spellEnd"/>
            <w:r w:rsidRPr="00AF73BB">
              <w:rPr>
                <w:bCs/>
                <w:color w:val="000000"/>
                <w:lang w:val="en-US"/>
              </w:rPr>
              <w:t>.</w:t>
            </w:r>
          </w:p>
          <w:p w14:paraId="5DBED730" w14:textId="77777777" w:rsidR="009E0E84" w:rsidRPr="00AF73BB" w:rsidRDefault="009E0E84" w:rsidP="009E0E84">
            <w:pPr>
              <w:pStyle w:val="NormalWeb"/>
              <w:ind w:firstLine="708"/>
              <w:rPr>
                <w:bCs/>
                <w:color w:val="000000"/>
                <w:lang w:val="ro-RO"/>
              </w:rPr>
            </w:pPr>
            <w:r w:rsidRPr="00AF73BB">
              <w:rPr>
                <w:bCs/>
                <w:color w:val="000000"/>
                <w:lang w:val="ro-RO"/>
              </w:rPr>
              <w:t>- Legea nr.93-XVI din 05.04.2007 Legea Inspectoratului General pentru Situaţii de Urgenţă;</w:t>
            </w:r>
          </w:p>
          <w:p w14:paraId="7D523004" w14:textId="77777777" w:rsidR="009E0E84" w:rsidRPr="00AF73BB" w:rsidRDefault="009E0E84" w:rsidP="009E0E84">
            <w:pPr>
              <w:pStyle w:val="tt"/>
              <w:ind w:firstLine="708"/>
              <w:jc w:val="both"/>
              <w:rPr>
                <w:b w:val="0"/>
                <w:bCs w:val="0"/>
                <w:color w:val="000000"/>
                <w:lang w:val="en-US"/>
              </w:rPr>
            </w:pPr>
            <w:r w:rsidRPr="00AF73BB">
              <w:rPr>
                <w:b w:val="0"/>
                <w:bCs w:val="0"/>
                <w:lang w:val="ro-RO"/>
              </w:rPr>
              <w:t xml:space="preserve">- HG nr.460 din 22.06.2017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pentru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punerea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în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aplicare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a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prevederilor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Legii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nr.288 din 16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decembrie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2016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privind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funcţionarul public cu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statut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special din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cadrul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Ministerului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AF73BB">
              <w:rPr>
                <w:b w:val="0"/>
                <w:bCs w:val="0"/>
                <w:lang w:val="en-US"/>
              </w:rPr>
              <w:t>Afacerilor</w:t>
            </w:r>
            <w:proofErr w:type="spellEnd"/>
            <w:r w:rsidRPr="00AF73BB">
              <w:rPr>
                <w:b w:val="0"/>
                <w:bCs w:val="0"/>
                <w:lang w:val="en-US"/>
              </w:rPr>
              <w:t xml:space="preserve"> Interne</w:t>
            </w:r>
            <w:r w:rsidRPr="00AF73BB">
              <w:rPr>
                <w:b w:val="0"/>
                <w:bCs w:val="0"/>
                <w:color w:val="000000"/>
                <w:lang w:val="en-US"/>
              </w:rPr>
              <w:t>;</w:t>
            </w:r>
          </w:p>
          <w:p w14:paraId="5508F2A7" w14:textId="77777777" w:rsidR="009E0E84" w:rsidRPr="00AF73BB" w:rsidRDefault="009E0E84" w:rsidP="009E0E84">
            <w:pPr>
              <w:pStyle w:val="NormalWeb"/>
              <w:tabs>
                <w:tab w:val="left" w:pos="0"/>
              </w:tabs>
              <w:rPr>
                <w:lang w:val="ro-RO"/>
              </w:rPr>
            </w:pPr>
            <w:r w:rsidRPr="00AF73BB">
              <w:rPr>
                <w:lang w:val="en-US"/>
              </w:rPr>
              <w:tab/>
            </w:r>
            <w:r w:rsidRPr="00A837E0">
              <w:rPr>
                <w:lang w:val="it-IT"/>
              </w:rPr>
              <w:t xml:space="preserve">- </w:t>
            </w:r>
            <w:r w:rsidRPr="00AF73BB">
              <w:rPr>
                <w:lang w:val="ro-RO"/>
              </w:rPr>
              <w:t>HG nr.137 din  27.02.2019 cu privire la organizarea și funcționarea Inspectoratului General pentru Situații de Urgență;</w:t>
            </w:r>
          </w:p>
          <w:p w14:paraId="5351CB68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 w:rsidRPr="00AF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situaţiilor</w:t>
            </w:r>
            <w:proofErr w:type="spellEnd"/>
            <w:r w:rsidRPr="00AF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excepţionale</w:t>
            </w:r>
            <w:proofErr w:type="spellEnd"/>
            <w:r w:rsidRPr="00AF7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şi la modul de</w:t>
            </w:r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acumulare şi prezentare a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informaţiilor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protecţiei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populaţiei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situaţii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excepţionale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03F52D5A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protecţiei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civile;</w:t>
            </w:r>
          </w:p>
          <w:p w14:paraId="6FD97DA1" w14:textId="77777777" w:rsidR="009E0E84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05B58294" w14:textId="72BCE7D8" w:rsidR="009E0E84" w:rsidRPr="00A837E0" w:rsidRDefault="009E0E84" w:rsidP="009E0E8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HG nr. 629 din 08.08.2017 </w:t>
            </w:r>
            <w:r w:rsidRPr="009E0E84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it-IT"/>
              </w:rPr>
              <w:t>pentru aprobarea Codului de etică şi deontologie al</w:t>
            </w:r>
            <w:r w:rsidRPr="009E0E84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9E0E84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it-IT"/>
              </w:rPr>
              <w:t>funcţionarului public cu statut special din cadrul</w:t>
            </w:r>
            <w:r w:rsidRPr="009E0E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9E0E84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it-IT"/>
              </w:rPr>
              <w:t>Ministerului Afacerilor Interne</w:t>
            </w:r>
          </w:p>
          <w:p w14:paraId="1F5F0943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protecţie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localităţilor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inundaţiilor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BF30A3C" w14:textId="77777777" w:rsidR="009E0E84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5DC70CB" w14:textId="77777777" w:rsidR="009E0E84" w:rsidRPr="00A837E0" w:rsidRDefault="009E0E84" w:rsidP="009E0E84">
            <w:pPr>
              <w:pStyle w:val="Titlu4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b w:val="0"/>
                <w:color w:val="333333"/>
                <w:lang w:val="it-IT"/>
              </w:rPr>
            </w:pPr>
            <w:r>
              <w:rPr>
                <w:lang w:val="ro-MD"/>
              </w:rPr>
              <w:t xml:space="preserve">           - </w:t>
            </w:r>
            <w:r w:rsidRPr="00AF73BB">
              <w:rPr>
                <w:b w:val="0"/>
                <w:lang w:val="ro-MD"/>
              </w:rPr>
              <w:t>HG nr. 409 din 22.06.2022</w:t>
            </w:r>
            <w:r>
              <w:rPr>
                <w:lang w:val="ro-MD"/>
              </w:rPr>
              <w:t xml:space="preserve"> </w:t>
            </w:r>
            <w:r w:rsidRPr="00A837E0">
              <w:rPr>
                <w:rFonts w:ascii="Georgia" w:hAnsi="Georgia"/>
                <w:b w:val="0"/>
                <w:color w:val="333333"/>
                <w:lang w:val="it-IT"/>
              </w:rPr>
              <w:t>pentru aprobarea Regulamentului-tip</w:t>
            </w:r>
            <w:r w:rsidRPr="00A837E0">
              <w:rPr>
                <w:rFonts w:ascii="Georgia" w:hAnsi="Georgia"/>
                <w:b w:val="0"/>
                <w:bCs w:val="0"/>
                <w:color w:val="333333"/>
                <w:lang w:val="it-IT"/>
              </w:rPr>
              <w:t xml:space="preserve"> </w:t>
            </w:r>
            <w:r w:rsidRPr="00A837E0">
              <w:rPr>
                <w:rFonts w:ascii="Georgia" w:hAnsi="Georgia"/>
                <w:b w:val="0"/>
                <w:color w:val="333333"/>
                <w:lang w:val="it-IT"/>
              </w:rPr>
              <w:t>privind organizarea serviciilor de salvare acvatică și a stațiilor (posturilor) de salvare pe apă</w:t>
            </w:r>
          </w:p>
          <w:p w14:paraId="20E595C2" w14:textId="3A415435" w:rsidR="009E0E84" w:rsidRDefault="009E0E84" w:rsidP="009E0E84">
            <w:pPr>
              <w:pStyle w:val="Titlu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lang w:val="it-IT"/>
              </w:rPr>
            </w:pPr>
            <w:r w:rsidRPr="00A837E0">
              <w:rPr>
                <w:rFonts w:ascii="Georgia" w:hAnsi="Georgia"/>
                <w:b w:val="0"/>
                <w:bCs w:val="0"/>
                <w:color w:val="333333"/>
                <w:lang w:val="it-IT"/>
              </w:rPr>
              <w:tab/>
              <w:t xml:space="preserve">- HG nr. </w:t>
            </w:r>
            <w:r w:rsidRPr="00A837E0">
              <w:rPr>
                <w:b w:val="0"/>
                <w:bCs w:val="0"/>
                <w:color w:val="333333"/>
                <w:lang w:val="it-IT"/>
              </w:rPr>
              <w:t xml:space="preserve">847 din din 07.12.2022 </w:t>
            </w:r>
            <w:r w:rsidRPr="00A837E0">
              <w:rPr>
                <w:b w:val="0"/>
                <w:lang w:val="it-IT"/>
              </w:rPr>
              <w:t>pentru aprobarea Regulilor generale de apărare împotriva incendiilor în Republica Moldova</w:t>
            </w:r>
          </w:p>
          <w:p w14:paraId="2920DF25" w14:textId="77777777" w:rsidR="009E0E84" w:rsidRPr="009E0E84" w:rsidRDefault="009E0E84" w:rsidP="009E0E84">
            <w:pPr>
              <w:pStyle w:val="Titlu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33333"/>
                <w:lang w:val="it-IT"/>
              </w:rPr>
            </w:pPr>
          </w:p>
          <w:p w14:paraId="22AEFBDC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/>
              </w:rPr>
            </w:pPr>
            <w:hyperlink r:id="rId6" w:history="1">
              <w:r w:rsidRPr="00AF73BB"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2E00EC3B" w14:textId="77777777" w:rsidR="009E0E84" w:rsidRPr="00AF73BB" w:rsidRDefault="009E0E84" w:rsidP="009E0E8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/>
              </w:rPr>
            </w:pPr>
          </w:p>
          <w:p w14:paraId="74736DF2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0B4DC6F1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construcţii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41D5BFED" w14:textId="77777777" w:rsidR="009E0E84" w:rsidRPr="00AF73BB" w:rsidRDefault="009E0E84" w:rsidP="009E0E8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o-RO"/>
              </w:rPr>
            </w:pPr>
            <w:r w:rsidRPr="00AF7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4030BFAA" w14:textId="77777777" w:rsidR="009E0E84" w:rsidRPr="00AF73BB" w:rsidRDefault="009E0E84" w:rsidP="009E0E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2935AB0F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-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0AF0312C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ro-RO"/>
              </w:rPr>
            </w:pPr>
            <w:hyperlink r:id="rId7" w:history="1">
              <w:r w:rsidRPr="00AF73BB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 w:rsidRPr="00AF73BB">
              <w:rPr>
                <w:rStyle w:val="Hyperlink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Pr="00AF7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3B9B2CD7" w14:textId="77777777" w:rsidR="009E0E84" w:rsidRPr="00AF73BB" w:rsidRDefault="009E0E84" w:rsidP="009E0E8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4B14155D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Ordinul DSE nr.266 din 10.11.2004 </w:t>
            </w:r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acţiunile</w:t>
            </w:r>
            <w:proofErr w:type="spellEnd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consecinţelor</w:t>
            </w:r>
            <w:proofErr w:type="spellEnd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situaţiilor</w:t>
            </w:r>
            <w:proofErr w:type="spellEnd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837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C8461C8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Ordinul DSE nr.277 din 01.12.2004 </w:t>
            </w:r>
            <w:r w:rsidRPr="00A837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la aprobarea 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5DA81D0E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consecinţelor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RM;</w:t>
            </w:r>
          </w:p>
          <w:p w14:paraId="156F9567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aplicaţiilor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administraţiei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formaţiunile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protecţiei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civile;</w:t>
            </w:r>
          </w:p>
          <w:p w14:paraId="74C358CC" w14:textId="77777777" w:rsidR="009E0E84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acţiunilor</w:t>
            </w:r>
            <w:proofErr w:type="spellEnd"/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prevenire.</w:t>
            </w:r>
          </w:p>
          <w:p w14:paraId="053275C9" w14:textId="77777777" w:rsidR="009E0E84" w:rsidRPr="00A837E0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it-IT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Ordinul IGSU nr.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837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it-IT"/>
              </w:rPr>
              <w:t>Cu privire la aprobarea Metodologiei privind cercetarea cazurilor de incendiu</w:t>
            </w:r>
          </w:p>
          <w:p w14:paraId="7BDD543E" w14:textId="77777777" w:rsidR="009E0E84" w:rsidRPr="00A837E0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4F5BF83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AF7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12C10180" w14:textId="77777777" w:rsidR="009E0E84" w:rsidRPr="00AF73BB" w:rsidRDefault="009E0E84" w:rsidP="009E0E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11633730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AF73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Agenda pompierului. Editură tehnică, </w:t>
            </w:r>
            <w:proofErr w:type="spellStart"/>
            <w:r w:rsidRPr="00AF73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Bucureşti</w:t>
            </w:r>
            <w:proofErr w:type="spellEnd"/>
            <w:r w:rsidRPr="00AF73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2648DBF2" w14:textId="77777777" w:rsidR="009E0E84" w:rsidRPr="00AF73BB" w:rsidRDefault="009E0E84" w:rsidP="009E0E84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Bucureşti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Lencu</w:t>
            </w:r>
            <w:proofErr w:type="spellEnd"/>
            <w:r w:rsidRPr="00AF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 mr. Ing. Sorin Calotă, 184 file.</w:t>
            </w:r>
          </w:p>
          <w:p w14:paraId="26EB29BD" w14:textId="77777777" w:rsidR="000B1130" w:rsidRDefault="000B1130" w:rsidP="000B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D5BB092" w14:textId="4ACC74F4" w:rsidR="000B1130" w:rsidRPr="000B1130" w:rsidRDefault="000B1130" w:rsidP="000B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4314B503" w14:textId="77777777" w:rsidR="00473EE9" w:rsidRPr="00A969A7" w:rsidRDefault="00473EE9" w:rsidP="00023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480E5B48" w14:textId="77777777" w:rsidR="00242C85" w:rsidRPr="00824427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</w:p>
    <w:p w14:paraId="3478AB57" w14:textId="77777777" w:rsidR="004E4F81" w:rsidRPr="00F240D4" w:rsidRDefault="004E4F81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4E4F81" w:rsidRPr="00F240D4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4"/>
  </w:num>
  <w:num w:numId="6" w16cid:durableId="2146771901">
    <w:abstractNumId w:val="4"/>
  </w:num>
  <w:num w:numId="7" w16cid:durableId="2009285485">
    <w:abstractNumId w:val="41"/>
  </w:num>
  <w:num w:numId="8" w16cid:durableId="255602541">
    <w:abstractNumId w:val="10"/>
  </w:num>
  <w:num w:numId="9" w16cid:durableId="1436899300">
    <w:abstractNumId w:val="18"/>
  </w:num>
  <w:num w:numId="10" w16cid:durableId="1434014018">
    <w:abstractNumId w:val="21"/>
  </w:num>
  <w:num w:numId="11" w16cid:durableId="1227568047">
    <w:abstractNumId w:val="33"/>
  </w:num>
  <w:num w:numId="12" w16cid:durableId="734201743">
    <w:abstractNumId w:val="7"/>
  </w:num>
  <w:num w:numId="13" w16cid:durableId="443574246">
    <w:abstractNumId w:val="28"/>
  </w:num>
  <w:num w:numId="14" w16cid:durableId="435247134">
    <w:abstractNumId w:val="13"/>
  </w:num>
  <w:num w:numId="15" w16cid:durableId="612442288">
    <w:abstractNumId w:val="35"/>
  </w:num>
  <w:num w:numId="16" w16cid:durableId="982270515">
    <w:abstractNumId w:val="11"/>
  </w:num>
  <w:num w:numId="17" w16cid:durableId="1397047502">
    <w:abstractNumId w:val="25"/>
  </w:num>
  <w:num w:numId="18" w16cid:durableId="34675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29"/>
  </w:num>
  <w:num w:numId="20" w16cid:durableId="15273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6"/>
  </w:num>
  <w:num w:numId="22" w16cid:durableId="517039801">
    <w:abstractNumId w:val="14"/>
  </w:num>
  <w:num w:numId="23" w16cid:durableId="55932602">
    <w:abstractNumId w:val="22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19"/>
  </w:num>
  <w:num w:numId="28" w16cid:durableId="1441871016">
    <w:abstractNumId w:val="24"/>
  </w:num>
  <w:num w:numId="29" w16cid:durableId="2120951710">
    <w:abstractNumId w:val="37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6"/>
  </w:num>
  <w:num w:numId="34" w16cid:durableId="65929870">
    <w:abstractNumId w:val="42"/>
  </w:num>
  <w:num w:numId="35" w16cid:durableId="11640046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2"/>
  </w:num>
  <w:num w:numId="37" w16cid:durableId="1078940446">
    <w:abstractNumId w:val="23"/>
  </w:num>
  <w:num w:numId="38" w16cid:durableId="470514149">
    <w:abstractNumId w:val="38"/>
  </w:num>
  <w:num w:numId="39" w16cid:durableId="596060297">
    <w:abstractNumId w:val="38"/>
  </w:num>
  <w:num w:numId="40" w16cid:durableId="1363943539">
    <w:abstractNumId w:val="31"/>
  </w:num>
  <w:num w:numId="41" w16cid:durableId="1780220457">
    <w:abstractNumId w:val="30"/>
  </w:num>
  <w:num w:numId="42" w16cid:durableId="967932571">
    <w:abstractNumId w:val="26"/>
  </w:num>
  <w:num w:numId="43" w16cid:durableId="915936500">
    <w:abstractNumId w:val="20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130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5AB3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42C3"/>
    <w:rsid w:val="007B629D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0E8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1AF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030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paragraph" w:styleId="Titlu4">
    <w:name w:val="heading 4"/>
    <w:basedOn w:val="Normal"/>
    <w:link w:val="Titlu4Caracter"/>
    <w:uiPriority w:val="9"/>
    <w:qFormat/>
    <w:rsid w:val="009E0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uiPriority w:val="22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  <w:style w:type="character" w:customStyle="1" w:styleId="Titlu4Caracter">
    <w:name w:val="Titlu 4 Caracter"/>
    <w:basedOn w:val="Fontdeparagrafimplicit"/>
    <w:link w:val="Titlu4"/>
    <w:uiPriority w:val="9"/>
    <w:rsid w:val="009E0E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33</cp:revision>
  <cp:lastPrinted>2022-10-25T08:26:00Z</cp:lastPrinted>
  <dcterms:created xsi:type="dcterms:W3CDTF">2024-12-09T14:11:00Z</dcterms:created>
  <dcterms:modified xsi:type="dcterms:W3CDTF">2026-01-06T10:40:00Z</dcterms:modified>
</cp:coreProperties>
</file>