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1CC25" w14:textId="13188F89" w:rsidR="003B3A5F" w:rsidRDefault="00373A31" w:rsidP="00667C67">
      <w:pPr>
        <w:shd w:val="clear" w:color="auto" w:fill="FABF8F"/>
        <w:spacing w:after="0"/>
        <w:ind w:firstLine="708"/>
        <w:rPr>
          <w:rFonts w:ascii="Times New Roman" w:hAnsi="Times New Roman"/>
          <w:b/>
          <w:sz w:val="28"/>
          <w:szCs w:val="28"/>
          <w:lang w:val="ro-RO"/>
        </w:rPr>
      </w:pPr>
      <w:r>
        <w:rPr>
          <w:rFonts w:ascii="Times New Roman" w:hAnsi="Times New Roman"/>
          <w:b/>
          <w:sz w:val="28"/>
          <w:szCs w:val="28"/>
          <w:lang w:val="ro-RO"/>
        </w:rPr>
        <w:t>13</w:t>
      </w:r>
      <w:r w:rsidR="00667C67">
        <w:rPr>
          <w:rFonts w:ascii="Times New Roman" w:hAnsi="Times New Roman"/>
          <w:b/>
          <w:sz w:val="28"/>
          <w:szCs w:val="28"/>
          <w:lang w:val="ro-RO"/>
        </w:rPr>
        <w:t>.0</w:t>
      </w:r>
      <w:r>
        <w:rPr>
          <w:rFonts w:ascii="Times New Roman" w:hAnsi="Times New Roman"/>
          <w:b/>
          <w:sz w:val="28"/>
          <w:szCs w:val="28"/>
          <w:lang w:val="ro-RO"/>
        </w:rPr>
        <w:t>3</w:t>
      </w:r>
      <w:r w:rsidR="00667C67">
        <w:rPr>
          <w:rFonts w:ascii="Times New Roman" w:hAnsi="Times New Roman"/>
          <w:b/>
          <w:sz w:val="28"/>
          <w:szCs w:val="28"/>
          <w:lang w:val="ro-RO"/>
        </w:rPr>
        <w:t>.</w:t>
      </w:r>
      <w:r>
        <w:rPr>
          <w:rFonts w:ascii="Times New Roman" w:hAnsi="Times New Roman"/>
          <w:b/>
          <w:sz w:val="28"/>
          <w:szCs w:val="28"/>
          <w:lang w:val="ro-RO"/>
        </w:rPr>
        <w:t>2023</w:t>
      </w:r>
    </w:p>
    <w:p w14:paraId="61418C12" w14:textId="77777777" w:rsidR="003B3A5F" w:rsidRPr="008D1FD8" w:rsidRDefault="003B3A5F" w:rsidP="00C5156E">
      <w:pPr>
        <w:shd w:val="clear" w:color="auto" w:fill="FABF8F"/>
        <w:spacing w:after="0"/>
        <w:ind w:firstLine="708"/>
        <w:jc w:val="center"/>
        <w:outlineLvl w:val="0"/>
        <w:rPr>
          <w:rFonts w:ascii="Times New Roman" w:hAnsi="Times New Roman"/>
          <w:b/>
          <w:color w:val="FF0000"/>
          <w:sz w:val="26"/>
          <w:szCs w:val="26"/>
          <w:u w:val="single"/>
          <w:lang w:val="ro-RO"/>
        </w:rPr>
      </w:pPr>
      <w:r w:rsidRPr="0047071D">
        <w:rPr>
          <w:rFonts w:ascii="Times New Roman" w:hAnsi="Times New Roman"/>
          <w:b/>
          <w:color w:val="000000"/>
          <w:sz w:val="28"/>
          <w:szCs w:val="28"/>
          <w:lang w:val="ro-RO"/>
        </w:rPr>
        <w:t xml:space="preserve"> </w:t>
      </w:r>
      <w:r w:rsidRPr="008D1FD8">
        <w:rPr>
          <w:rFonts w:ascii="Times New Roman" w:hAnsi="Times New Roman"/>
          <w:b/>
          <w:sz w:val="26"/>
          <w:szCs w:val="26"/>
          <w:lang w:val="ro-RO"/>
        </w:rPr>
        <w:t xml:space="preserve">Informaţia cu privire la condiţiile de </w:t>
      </w:r>
      <w:r>
        <w:rPr>
          <w:rFonts w:ascii="Times New Roman" w:hAnsi="Times New Roman"/>
          <w:b/>
          <w:sz w:val="26"/>
          <w:szCs w:val="26"/>
          <w:lang w:val="ro-RO"/>
        </w:rPr>
        <w:t>participare la concurs</w:t>
      </w:r>
    </w:p>
    <w:p w14:paraId="2AA76648" w14:textId="77777777" w:rsidR="003B3A5F" w:rsidRPr="00C25970" w:rsidRDefault="003B3A5F" w:rsidP="00C25970">
      <w:pPr>
        <w:shd w:val="clear" w:color="auto" w:fill="FABF8F"/>
        <w:spacing w:after="0"/>
        <w:ind w:firstLine="708"/>
        <w:jc w:val="center"/>
        <w:rPr>
          <w:rFonts w:ascii="Times New Roman" w:hAnsi="Times New Roman"/>
          <w:b/>
          <w:sz w:val="16"/>
          <w:szCs w:val="16"/>
          <w:lang w:val="ro-RO"/>
        </w:rPr>
      </w:pPr>
    </w:p>
    <w:p w14:paraId="730BA687" w14:textId="77777777" w:rsidR="003B3A5F" w:rsidRDefault="003B3A5F" w:rsidP="0024659F">
      <w:pPr>
        <w:spacing w:after="0"/>
        <w:rPr>
          <w:rFonts w:ascii="Times New Roman" w:hAnsi="Times New Roman"/>
          <w:b/>
          <w:sz w:val="28"/>
          <w:szCs w:val="28"/>
          <w:lang w:val="ro-RO"/>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598"/>
      </w:tblGrid>
      <w:tr w:rsidR="003B3A5F" w:rsidRPr="00EC7200" w14:paraId="4CC55D7D" w14:textId="77777777" w:rsidTr="00A55FDA">
        <w:tc>
          <w:tcPr>
            <w:tcW w:w="10598" w:type="dxa"/>
            <w:tcBorders>
              <w:bottom w:val="nil"/>
            </w:tcBorders>
            <w:shd w:val="clear" w:color="auto" w:fill="00FFFF"/>
          </w:tcPr>
          <w:p w14:paraId="21008919" w14:textId="77777777" w:rsidR="003B3A5F" w:rsidRPr="00A55FDA" w:rsidRDefault="003B3A5F" w:rsidP="00A55FDA">
            <w:pPr>
              <w:spacing w:after="0" w:line="240" w:lineRule="auto"/>
              <w:ind w:firstLine="708"/>
              <w:jc w:val="center"/>
              <w:rPr>
                <w:rFonts w:ascii="Times New Roman" w:hAnsi="Times New Roman"/>
                <w:b/>
                <w:sz w:val="26"/>
                <w:szCs w:val="26"/>
                <w:lang w:val="ro-RO"/>
              </w:rPr>
            </w:pPr>
            <w:r w:rsidRPr="00A55FDA">
              <w:rPr>
                <w:rFonts w:ascii="Times New Roman" w:hAnsi="Times New Roman"/>
                <w:b/>
                <w:sz w:val="26"/>
                <w:szCs w:val="26"/>
                <w:lang w:val="ro-RO"/>
              </w:rPr>
              <w:t xml:space="preserve">Ministerul Afacerilor Interne </w:t>
            </w:r>
          </w:p>
          <w:p w14:paraId="2C9847E5" w14:textId="77777777" w:rsidR="003B3A5F" w:rsidRPr="00A55FDA" w:rsidRDefault="003B3A5F" w:rsidP="00A55FDA">
            <w:pPr>
              <w:spacing w:after="0" w:line="240" w:lineRule="auto"/>
              <w:ind w:firstLine="708"/>
              <w:jc w:val="center"/>
              <w:rPr>
                <w:rFonts w:ascii="Times New Roman" w:hAnsi="Times New Roman"/>
                <w:b/>
                <w:sz w:val="26"/>
                <w:szCs w:val="26"/>
                <w:lang w:val="ro-RO"/>
              </w:rPr>
            </w:pPr>
            <w:r>
              <w:rPr>
                <w:rFonts w:ascii="Times New Roman" w:hAnsi="Times New Roman"/>
                <w:b/>
                <w:sz w:val="26"/>
                <w:szCs w:val="26"/>
                <w:lang w:val="ro-RO"/>
              </w:rPr>
              <w:t>Inspectoratul General pentru Situaţii de Urgenţă</w:t>
            </w:r>
          </w:p>
          <w:p w14:paraId="690ADE6D" w14:textId="38DC74FF" w:rsidR="003B3A5F" w:rsidRPr="00373A31" w:rsidRDefault="003B3A5F" w:rsidP="00A55FDA">
            <w:pPr>
              <w:spacing w:after="0" w:line="240" w:lineRule="auto"/>
              <w:ind w:firstLine="708"/>
              <w:jc w:val="center"/>
              <w:rPr>
                <w:rFonts w:ascii="Times New Roman" w:hAnsi="Times New Roman"/>
                <w:bCs/>
                <w:sz w:val="26"/>
                <w:szCs w:val="26"/>
                <w:lang w:val="ro-RO"/>
              </w:rPr>
            </w:pPr>
            <w:r w:rsidRPr="00373A31">
              <w:rPr>
                <w:rFonts w:ascii="Times New Roman" w:hAnsi="Times New Roman"/>
                <w:bCs/>
                <w:sz w:val="26"/>
                <w:szCs w:val="26"/>
                <w:lang w:val="ro-RO"/>
              </w:rPr>
              <w:t>mun.Chişinău, str.Gheorghe Asachi, 69</w:t>
            </w:r>
          </w:p>
          <w:p w14:paraId="6103EB50" w14:textId="77777777" w:rsidR="003B3A5F" w:rsidRPr="008D1FD8" w:rsidRDefault="003B3A5F" w:rsidP="00A55FDA">
            <w:pPr>
              <w:spacing w:after="0" w:line="240" w:lineRule="auto"/>
              <w:jc w:val="center"/>
              <w:rPr>
                <w:rFonts w:ascii="Times New Roman" w:hAnsi="Times New Roman"/>
                <w:b/>
                <w:sz w:val="16"/>
                <w:szCs w:val="16"/>
                <w:lang w:val="ro-RO"/>
              </w:rPr>
            </w:pPr>
          </w:p>
          <w:p w14:paraId="6E675598" w14:textId="77777777" w:rsidR="003B3A5F" w:rsidRPr="00A55FDA" w:rsidRDefault="003B3A5F" w:rsidP="00A55FDA">
            <w:pPr>
              <w:spacing w:after="0" w:line="240" w:lineRule="auto"/>
              <w:jc w:val="center"/>
              <w:rPr>
                <w:rFonts w:ascii="Times New Roman" w:hAnsi="Times New Roman"/>
                <w:b/>
                <w:sz w:val="36"/>
                <w:szCs w:val="36"/>
                <w:lang w:val="ro-RO"/>
              </w:rPr>
            </w:pPr>
            <w:r w:rsidRPr="00A55FDA">
              <w:rPr>
                <w:rFonts w:ascii="Times New Roman" w:hAnsi="Times New Roman"/>
                <w:b/>
                <w:sz w:val="36"/>
                <w:szCs w:val="36"/>
                <w:lang w:val="ro-RO"/>
              </w:rPr>
              <w:t>Anun</w:t>
            </w:r>
            <w:r>
              <w:rPr>
                <w:rFonts w:ascii="Times New Roman" w:hAnsi="Times New Roman"/>
                <w:b/>
                <w:sz w:val="36"/>
                <w:szCs w:val="36"/>
                <w:lang w:val="ro-RO"/>
              </w:rPr>
              <w:t>ţă concurs</w:t>
            </w:r>
          </w:p>
          <w:p w14:paraId="0D4B99E3" w14:textId="7C811F45" w:rsidR="003B3A5F" w:rsidRPr="00A55FDA" w:rsidRDefault="003B3A5F" w:rsidP="00A55FDA">
            <w:pPr>
              <w:spacing w:after="0" w:line="240" w:lineRule="auto"/>
              <w:jc w:val="center"/>
              <w:rPr>
                <w:rFonts w:ascii="Times New Roman" w:hAnsi="Times New Roman"/>
                <w:b/>
                <w:sz w:val="28"/>
                <w:szCs w:val="28"/>
                <w:lang w:val="ro-RO"/>
              </w:rPr>
            </w:pPr>
            <w:r>
              <w:rPr>
                <w:rFonts w:ascii="Times New Roman" w:hAnsi="Times New Roman"/>
                <w:b/>
                <w:sz w:val="28"/>
                <w:szCs w:val="28"/>
                <w:lang w:val="ro-RO"/>
              </w:rPr>
              <w:t>cu privire la</w:t>
            </w:r>
            <w:r w:rsidRPr="00A55FDA">
              <w:rPr>
                <w:rFonts w:ascii="Times New Roman" w:hAnsi="Times New Roman"/>
                <w:b/>
                <w:sz w:val="28"/>
                <w:szCs w:val="28"/>
                <w:lang w:val="ro-RO"/>
              </w:rPr>
              <w:t xml:space="preserve"> ocuparea func</w:t>
            </w:r>
            <w:r>
              <w:rPr>
                <w:rFonts w:ascii="Times New Roman" w:hAnsi="Times New Roman"/>
                <w:b/>
                <w:sz w:val="28"/>
                <w:szCs w:val="28"/>
                <w:lang w:val="ro-RO"/>
              </w:rPr>
              <w:t>ţ</w:t>
            </w:r>
            <w:r w:rsidRPr="00A55FDA">
              <w:rPr>
                <w:rFonts w:ascii="Times New Roman" w:hAnsi="Times New Roman"/>
                <w:b/>
                <w:sz w:val="28"/>
                <w:szCs w:val="28"/>
                <w:lang w:val="ro-RO"/>
              </w:rPr>
              <w:t xml:space="preserve">iei publice vacante de </w:t>
            </w:r>
          </w:p>
          <w:p w14:paraId="25963A7B" w14:textId="5C16F399" w:rsidR="00EC7200" w:rsidRDefault="00140849" w:rsidP="00140849">
            <w:pPr>
              <w:spacing w:after="0" w:line="240" w:lineRule="auto"/>
              <w:jc w:val="center"/>
              <w:rPr>
                <w:rFonts w:ascii="Times New Roman" w:hAnsi="Times New Roman"/>
                <w:b/>
                <w:sz w:val="28"/>
                <w:szCs w:val="28"/>
                <w:u w:val="single"/>
                <w:lang w:val="ro-RO"/>
              </w:rPr>
            </w:pPr>
            <w:r>
              <w:rPr>
                <w:rFonts w:ascii="Times New Roman" w:hAnsi="Times New Roman"/>
                <w:b/>
                <w:sz w:val="28"/>
                <w:szCs w:val="28"/>
                <w:u w:val="single"/>
                <w:lang w:val="ro-RO"/>
              </w:rPr>
              <w:t xml:space="preserve">specialist </w:t>
            </w:r>
            <w:r w:rsidR="00373A31">
              <w:rPr>
                <w:rFonts w:ascii="Times New Roman" w:hAnsi="Times New Roman"/>
                <w:b/>
                <w:sz w:val="28"/>
                <w:szCs w:val="28"/>
                <w:u w:val="single"/>
                <w:lang w:val="ro-RO"/>
              </w:rPr>
              <w:t xml:space="preserve">principal </w:t>
            </w:r>
            <w:r w:rsidR="00EC7200">
              <w:rPr>
                <w:rFonts w:ascii="Times New Roman" w:hAnsi="Times New Roman"/>
                <w:b/>
                <w:sz w:val="28"/>
                <w:szCs w:val="28"/>
                <w:u w:val="single"/>
                <w:lang w:val="ro-RO"/>
              </w:rPr>
              <w:t xml:space="preserve">(fpe) </w:t>
            </w:r>
            <w:r>
              <w:rPr>
                <w:rFonts w:ascii="Times New Roman" w:hAnsi="Times New Roman"/>
                <w:b/>
                <w:sz w:val="28"/>
                <w:szCs w:val="28"/>
                <w:u w:val="single"/>
                <w:lang w:val="ro-RO"/>
              </w:rPr>
              <w:t xml:space="preserve">al Secţiei evidenţă contabilă </w:t>
            </w:r>
          </w:p>
          <w:p w14:paraId="285B6212" w14:textId="7CDED501" w:rsidR="003B3A5F" w:rsidRDefault="00140849" w:rsidP="00140849">
            <w:pPr>
              <w:spacing w:after="0" w:line="240" w:lineRule="auto"/>
              <w:jc w:val="center"/>
              <w:rPr>
                <w:rFonts w:ascii="Times New Roman" w:hAnsi="Times New Roman"/>
                <w:b/>
                <w:sz w:val="28"/>
                <w:szCs w:val="28"/>
                <w:u w:val="single"/>
                <w:lang w:val="ro-RO"/>
              </w:rPr>
            </w:pPr>
            <w:r>
              <w:rPr>
                <w:rFonts w:ascii="Times New Roman" w:hAnsi="Times New Roman"/>
                <w:b/>
                <w:sz w:val="28"/>
                <w:szCs w:val="28"/>
                <w:u w:val="single"/>
                <w:lang w:val="ro-RO"/>
              </w:rPr>
              <w:t>a Direcţiei economie şi finanţe</w:t>
            </w:r>
            <w:r w:rsidR="00EC7200">
              <w:rPr>
                <w:rFonts w:ascii="Times New Roman" w:hAnsi="Times New Roman"/>
                <w:b/>
                <w:sz w:val="28"/>
                <w:szCs w:val="28"/>
                <w:u w:val="single"/>
                <w:lang w:val="ro-RO"/>
              </w:rPr>
              <w:t xml:space="preserve"> </w:t>
            </w:r>
          </w:p>
          <w:p w14:paraId="03B18844" w14:textId="5B9AC1B9" w:rsidR="00140849" w:rsidRPr="00140849" w:rsidRDefault="00140849" w:rsidP="00140849">
            <w:pPr>
              <w:spacing w:after="0" w:line="240" w:lineRule="auto"/>
              <w:jc w:val="center"/>
              <w:rPr>
                <w:rFonts w:ascii="Times New Roman" w:hAnsi="Times New Roman"/>
                <w:b/>
                <w:sz w:val="24"/>
                <w:szCs w:val="24"/>
                <w:lang w:val="ro-RO"/>
              </w:rPr>
            </w:pPr>
          </w:p>
        </w:tc>
      </w:tr>
      <w:tr w:rsidR="003B3A5F" w:rsidRPr="00F0473D" w14:paraId="23BF2E5D" w14:textId="77777777" w:rsidTr="00A55FDA">
        <w:trPr>
          <w:trHeight w:val="80"/>
        </w:trPr>
        <w:tc>
          <w:tcPr>
            <w:tcW w:w="10598" w:type="dxa"/>
            <w:tcBorders>
              <w:top w:val="nil"/>
            </w:tcBorders>
          </w:tcPr>
          <w:p w14:paraId="4AA05482" w14:textId="77777777" w:rsidR="003B3A5F" w:rsidRPr="00E84744" w:rsidRDefault="003B3A5F" w:rsidP="00E84744">
            <w:pPr>
              <w:pStyle w:val="a9"/>
              <w:rPr>
                <w:rFonts w:ascii="Times New Roman" w:hAnsi="Times New Roman"/>
                <w:lang w:val="ro-RO"/>
              </w:rPr>
            </w:pPr>
            <w:r w:rsidRPr="00E84744">
              <w:rPr>
                <w:rFonts w:ascii="Times New Roman" w:hAnsi="Times New Roman"/>
                <w:lang w:val="ro-RO"/>
              </w:rPr>
              <w:t xml:space="preserve">         </w:t>
            </w:r>
          </w:p>
          <w:p w14:paraId="03D6DFBD" w14:textId="78E1F5FF" w:rsidR="0053161C" w:rsidRPr="008D6F34" w:rsidRDefault="008D6F34" w:rsidP="0053161C">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0053161C" w:rsidRPr="008D6F34">
              <w:rPr>
                <w:rFonts w:ascii="Times New Roman" w:hAnsi="Times New Roman"/>
                <w:b/>
                <w:sz w:val="24"/>
                <w:szCs w:val="24"/>
                <w:lang w:val="ro-RO"/>
              </w:rPr>
              <w:t>Scopul general al funcţiei:</w:t>
            </w:r>
          </w:p>
          <w:p w14:paraId="5DE4F131" w14:textId="4082CEBB" w:rsidR="009F46CF" w:rsidRPr="008D6F34" w:rsidRDefault="008D6F34" w:rsidP="0053161C">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9F46CF" w:rsidRPr="008D6F34">
              <w:rPr>
                <w:rFonts w:ascii="Times New Roman" w:hAnsi="Times New Roman"/>
                <w:sz w:val="24"/>
                <w:szCs w:val="24"/>
                <w:lang w:val="ro-RO"/>
              </w:rPr>
              <w:t>Evidenţa contabilă şi raportare la compartimentul „Cheltuieli de personal” (retribuirea muncii şi indemnizaţii), formarea şi menţinerea nivelul său  profesionist în vederea realizării optime a sarcinilor DEF.</w:t>
            </w:r>
          </w:p>
          <w:p w14:paraId="16F0587E" w14:textId="2EF09084" w:rsidR="0053161C" w:rsidRPr="008D6F34" w:rsidRDefault="0053161C" w:rsidP="0053161C">
            <w:pPr>
              <w:spacing w:after="0" w:line="240" w:lineRule="auto"/>
              <w:jc w:val="both"/>
              <w:rPr>
                <w:rFonts w:ascii="Times New Roman" w:hAnsi="Times New Roman"/>
                <w:b/>
                <w:sz w:val="24"/>
                <w:szCs w:val="24"/>
                <w:lang w:val="ro-RO"/>
              </w:rPr>
            </w:pPr>
            <w:r w:rsidRPr="008D6F34">
              <w:rPr>
                <w:rFonts w:ascii="Times New Roman" w:hAnsi="Times New Roman"/>
                <w:b/>
                <w:sz w:val="24"/>
                <w:szCs w:val="24"/>
                <w:lang w:val="ro-RO"/>
              </w:rPr>
              <w:t xml:space="preserve">     </w:t>
            </w:r>
          </w:p>
          <w:p w14:paraId="1D7FA2FB" w14:textId="2CA45E21" w:rsidR="0053161C" w:rsidRPr="008D6F34" w:rsidRDefault="008D6F34" w:rsidP="0053161C">
            <w:pPr>
              <w:spacing w:after="0" w:line="240" w:lineRule="auto"/>
              <w:jc w:val="both"/>
              <w:rPr>
                <w:rFonts w:ascii="Times New Roman" w:hAnsi="Times New Roman"/>
                <w:b/>
                <w:sz w:val="24"/>
                <w:szCs w:val="24"/>
                <w:lang w:val="ro-RO"/>
              </w:rPr>
            </w:pPr>
            <w:r>
              <w:rPr>
                <w:rFonts w:ascii="Times New Roman" w:hAnsi="Times New Roman"/>
                <w:b/>
                <w:sz w:val="24"/>
                <w:szCs w:val="24"/>
                <w:lang w:val="ro-RO"/>
              </w:rPr>
              <w:t xml:space="preserve">      </w:t>
            </w:r>
            <w:r w:rsidR="0053161C" w:rsidRPr="008D6F34">
              <w:rPr>
                <w:rFonts w:ascii="Times New Roman" w:hAnsi="Times New Roman"/>
                <w:b/>
                <w:sz w:val="24"/>
                <w:szCs w:val="24"/>
                <w:lang w:val="ro-RO"/>
              </w:rPr>
              <w:t>Sarcini de bază:</w:t>
            </w:r>
          </w:p>
          <w:p w14:paraId="13FCB5A4" w14:textId="77777777" w:rsidR="008D6F34" w:rsidRPr="008D6F34" w:rsidRDefault="008D6F34" w:rsidP="008D6F34">
            <w:pPr>
              <w:pStyle w:val="a4"/>
              <w:numPr>
                <w:ilvl w:val="0"/>
                <w:numId w:val="20"/>
              </w:numPr>
              <w:tabs>
                <w:tab w:val="left" w:pos="461"/>
                <w:tab w:val="left" w:pos="672"/>
              </w:tabs>
              <w:spacing w:after="0" w:line="240" w:lineRule="auto"/>
              <w:jc w:val="both"/>
              <w:rPr>
                <w:rFonts w:ascii="Times New Roman" w:hAnsi="Times New Roman"/>
                <w:b/>
                <w:i/>
                <w:color w:val="FFFFFF"/>
                <w:sz w:val="24"/>
                <w:szCs w:val="24"/>
                <w:u w:val="single"/>
                <w:lang w:val="ro-RO"/>
              </w:rPr>
            </w:pPr>
            <w:r w:rsidRPr="008D6F34">
              <w:rPr>
                <w:rFonts w:ascii="Times New Roman" w:eastAsia="Calibri" w:hAnsi="Times New Roman"/>
                <w:sz w:val="24"/>
                <w:szCs w:val="24"/>
                <w:lang w:val="ro-RO"/>
              </w:rPr>
              <w:t>Asigurarea evidenţei contabile, efectuarea calculelor retribuirii muncii în cadrul Inspectoratului</w:t>
            </w:r>
            <w:r>
              <w:rPr>
                <w:rFonts w:ascii="Times New Roman" w:eastAsia="Calibri" w:hAnsi="Times New Roman"/>
                <w:sz w:val="24"/>
                <w:szCs w:val="24"/>
                <w:lang w:val="ro-RO"/>
              </w:rPr>
              <w:t>;</w:t>
            </w:r>
          </w:p>
          <w:p w14:paraId="63400DE6" w14:textId="14CC394E" w:rsidR="008D6F34" w:rsidRDefault="008D6F34" w:rsidP="00BD470C">
            <w:pPr>
              <w:pStyle w:val="a4"/>
              <w:numPr>
                <w:ilvl w:val="0"/>
                <w:numId w:val="20"/>
              </w:numPr>
              <w:tabs>
                <w:tab w:val="left" w:pos="461"/>
                <w:tab w:val="left" w:pos="672"/>
              </w:tabs>
              <w:spacing w:after="0" w:line="240" w:lineRule="auto"/>
              <w:jc w:val="both"/>
              <w:rPr>
                <w:rFonts w:ascii="Times New Roman" w:eastAsia="Calibri" w:hAnsi="Times New Roman"/>
                <w:sz w:val="24"/>
                <w:szCs w:val="24"/>
                <w:lang w:val="ro-RO"/>
              </w:rPr>
            </w:pPr>
            <w:r w:rsidRPr="008D6F34">
              <w:rPr>
                <w:rFonts w:ascii="Times New Roman" w:eastAsia="Calibri" w:hAnsi="Times New Roman"/>
                <w:sz w:val="24"/>
                <w:szCs w:val="24"/>
                <w:lang w:val="ro-RO"/>
              </w:rPr>
              <w:t xml:space="preserve">Întocmirea  şi prezentarea în termenii stabiliţi a dărilor de seamă </w:t>
            </w:r>
            <w:r w:rsidRPr="008D6F34">
              <w:rPr>
                <w:rFonts w:ascii="Times New Roman" w:eastAsia="Calibri" w:hAnsi="Times New Roman"/>
                <w:color w:val="000000"/>
                <w:sz w:val="24"/>
                <w:szCs w:val="24"/>
                <w:lang w:val="ro-RO"/>
              </w:rPr>
              <w:t xml:space="preserve"> </w:t>
            </w:r>
            <w:r w:rsidRPr="008D6F34">
              <w:rPr>
                <w:rFonts w:ascii="Times New Roman" w:eastAsia="Calibri" w:hAnsi="Times New Roman"/>
                <w:sz w:val="24"/>
                <w:szCs w:val="24"/>
                <w:lang w:val="ro-RO"/>
              </w:rPr>
              <w:t>pe sectorul evidenţei retribuirii muncii</w:t>
            </w:r>
            <w:r>
              <w:rPr>
                <w:rFonts w:ascii="Times New Roman" w:eastAsia="Calibri" w:hAnsi="Times New Roman"/>
                <w:sz w:val="24"/>
                <w:szCs w:val="24"/>
                <w:lang w:val="ro-RO"/>
              </w:rPr>
              <w:t>;</w:t>
            </w:r>
          </w:p>
          <w:p w14:paraId="7E5A5358" w14:textId="59BF5534" w:rsidR="008D6F34" w:rsidRDefault="008D6F34" w:rsidP="008F1614">
            <w:pPr>
              <w:pStyle w:val="a4"/>
              <w:numPr>
                <w:ilvl w:val="0"/>
                <w:numId w:val="20"/>
              </w:numPr>
              <w:tabs>
                <w:tab w:val="left" w:pos="461"/>
                <w:tab w:val="left" w:pos="672"/>
              </w:tabs>
              <w:spacing w:after="0" w:line="240" w:lineRule="auto"/>
              <w:jc w:val="both"/>
              <w:rPr>
                <w:rFonts w:ascii="Times New Roman" w:eastAsia="Calibri" w:hAnsi="Times New Roman"/>
                <w:sz w:val="24"/>
                <w:szCs w:val="24"/>
                <w:lang w:val="ro-RO"/>
              </w:rPr>
            </w:pPr>
            <w:r w:rsidRPr="008D6F34">
              <w:rPr>
                <w:rFonts w:ascii="Times New Roman" w:eastAsia="Calibri" w:hAnsi="Times New Roman"/>
                <w:sz w:val="24"/>
                <w:szCs w:val="24"/>
                <w:lang w:val="ro-RO"/>
              </w:rPr>
              <w:t>Întocmirea limitelor de finanţare şi a modificărilor pe mijloacele de bază (bugetare) şi mijloacele acumulate (servicii cu plată) pe compartimentul: retribuirea muncii, fondul social, fondul medical</w:t>
            </w:r>
            <w:r>
              <w:rPr>
                <w:rFonts w:ascii="Times New Roman" w:eastAsia="Calibri" w:hAnsi="Times New Roman"/>
                <w:sz w:val="24"/>
                <w:szCs w:val="24"/>
                <w:lang w:val="ro-RO"/>
              </w:rPr>
              <w:t>;</w:t>
            </w:r>
          </w:p>
          <w:p w14:paraId="21B8D86D" w14:textId="16A979ED" w:rsidR="008D6F34" w:rsidRPr="008D6F34" w:rsidRDefault="008D6F34" w:rsidP="001C52B0">
            <w:pPr>
              <w:pStyle w:val="a4"/>
              <w:numPr>
                <w:ilvl w:val="0"/>
                <w:numId w:val="20"/>
              </w:numPr>
              <w:tabs>
                <w:tab w:val="left" w:pos="461"/>
                <w:tab w:val="left" w:pos="672"/>
              </w:tabs>
              <w:spacing w:after="0" w:line="240" w:lineRule="auto"/>
              <w:jc w:val="both"/>
              <w:rPr>
                <w:rFonts w:ascii="Times New Roman" w:hAnsi="Times New Roman"/>
                <w:b/>
                <w:i/>
                <w:color w:val="FFFFFF"/>
                <w:sz w:val="24"/>
                <w:szCs w:val="24"/>
                <w:u w:val="single"/>
                <w:lang w:val="ro-RO"/>
              </w:rPr>
            </w:pPr>
            <w:r w:rsidRPr="008D6F34">
              <w:rPr>
                <w:rFonts w:ascii="Times New Roman" w:eastAsia="Calibri" w:hAnsi="Times New Roman"/>
                <w:sz w:val="24"/>
                <w:szCs w:val="24"/>
                <w:lang w:val="ro-RO"/>
              </w:rPr>
              <w:t>În</w:t>
            </w:r>
            <w:r w:rsidRPr="008D6F34">
              <w:rPr>
                <w:rFonts w:ascii="Times New Roman" w:hAnsi="Times New Roman"/>
                <w:sz w:val="24"/>
                <w:szCs w:val="24"/>
                <w:lang w:val="ro-RO"/>
              </w:rPr>
              <w:t>tocmirea setului documentației și efectuarea evidenței contabile pe compartimentul indemnizații</w:t>
            </w:r>
            <w:r>
              <w:rPr>
                <w:rFonts w:ascii="Times New Roman" w:hAnsi="Times New Roman"/>
                <w:sz w:val="24"/>
                <w:szCs w:val="24"/>
                <w:lang w:val="ro-RO"/>
              </w:rPr>
              <w:t>.</w:t>
            </w:r>
          </w:p>
          <w:p w14:paraId="6FFE1F45" w14:textId="74B5F8E5" w:rsidR="008D6F34" w:rsidRDefault="008D6F34" w:rsidP="008D1FD8">
            <w:pPr>
              <w:tabs>
                <w:tab w:val="left" w:pos="461"/>
                <w:tab w:val="left" w:pos="672"/>
              </w:tabs>
              <w:spacing w:after="0" w:line="240" w:lineRule="auto"/>
              <w:jc w:val="both"/>
              <w:rPr>
                <w:rFonts w:ascii="Times New Roman" w:hAnsi="Times New Roman"/>
                <w:b/>
                <w:i/>
                <w:color w:val="FFFFFF"/>
                <w:sz w:val="24"/>
                <w:szCs w:val="24"/>
                <w:u w:val="single"/>
                <w:lang w:val="ro-RO"/>
              </w:rPr>
            </w:pPr>
          </w:p>
          <w:p w14:paraId="191F3EDB" w14:textId="32C60871" w:rsidR="000961FE" w:rsidRPr="00317ABF" w:rsidRDefault="00317ABF" w:rsidP="000961FE">
            <w:pPr>
              <w:tabs>
                <w:tab w:val="left" w:pos="0"/>
              </w:tabs>
              <w:spacing w:after="0" w:line="240" w:lineRule="auto"/>
              <w:rPr>
                <w:rFonts w:ascii="Times New Roman" w:hAnsi="Times New Roman"/>
                <w:b/>
                <w:bCs/>
                <w:sz w:val="24"/>
                <w:szCs w:val="24"/>
                <w:u w:val="single"/>
                <w:lang w:val="ro-RO"/>
              </w:rPr>
            </w:pPr>
            <w:r w:rsidRPr="00317ABF">
              <w:rPr>
                <w:rFonts w:ascii="Times New Roman" w:hAnsi="Times New Roman"/>
                <w:b/>
                <w:bCs/>
                <w:sz w:val="24"/>
                <w:szCs w:val="24"/>
                <w:lang w:val="ro-RO"/>
              </w:rPr>
              <w:t xml:space="preserve">       </w:t>
            </w:r>
            <w:r w:rsidR="000961FE" w:rsidRPr="00317ABF">
              <w:rPr>
                <w:rFonts w:ascii="Times New Roman" w:hAnsi="Times New Roman"/>
                <w:b/>
                <w:bCs/>
                <w:sz w:val="24"/>
                <w:szCs w:val="24"/>
                <w:u w:val="single"/>
                <w:lang w:val="ro-RO"/>
              </w:rPr>
              <w:t>Condiţii de participare la concurs:</w:t>
            </w:r>
          </w:p>
          <w:p w14:paraId="4CE1E01B" w14:textId="3D910ADA" w:rsidR="005A4BD2" w:rsidRPr="00317ABF" w:rsidRDefault="00317ABF" w:rsidP="005A4BD2">
            <w:pPr>
              <w:pStyle w:val="a6"/>
              <w:tabs>
                <w:tab w:val="left" w:pos="0"/>
              </w:tabs>
              <w:ind w:firstLine="0"/>
              <w:rPr>
                <w:u w:val="single"/>
                <w:lang w:val="ro-RO"/>
              </w:rPr>
            </w:pPr>
            <w:r w:rsidRPr="00317ABF">
              <w:rPr>
                <w:lang w:val="ro-RO"/>
              </w:rPr>
              <w:t xml:space="preserve">       </w:t>
            </w:r>
            <w:r w:rsidR="005A4BD2" w:rsidRPr="00317ABF">
              <w:rPr>
                <w:u w:val="single"/>
                <w:lang w:val="ro-RO"/>
              </w:rPr>
              <w:t>Condiţiile pentru a candida la o funcţie publică</w:t>
            </w:r>
            <w:r w:rsidR="005A4BD2" w:rsidRPr="00317ABF">
              <w:rPr>
                <w:b/>
                <w:bCs/>
                <w:u w:val="single"/>
                <w:lang w:val="ro-RO"/>
              </w:rPr>
              <w:t xml:space="preserve"> </w:t>
            </w:r>
            <w:r w:rsidR="005A4BD2" w:rsidRPr="00317ABF">
              <w:rPr>
                <w:u w:val="single"/>
                <w:lang w:val="ro-RO"/>
              </w:rPr>
              <w:t>(art.27 al Legii nr.158/2008):</w:t>
            </w:r>
          </w:p>
          <w:p w14:paraId="2C258FAE" w14:textId="77777777" w:rsidR="00317ABF" w:rsidRPr="00317ABF" w:rsidRDefault="00317ABF" w:rsidP="00317ABF">
            <w:pPr>
              <w:pStyle w:val="a6"/>
              <w:rPr>
                <w:lang w:val="ro-RO"/>
              </w:rPr>
            </w:pPr>
            <w:r w:rsidRPr="00317ABF">
              <w:rPr>
                <w:lang w:val="ro-RO"/>
              </w:rPr>
              <w:t xml:space="preserve">(1) La o funcţie publică poate candida persoana care îndeplineşte următoarele condiţii de bază: </w:t>
            </w:r>
          </w:p>
          <w:p w14:paraId="3805C5D3" w14:textId="77777777" w:rsidR="00317ABF" w:rsidRPr="00317ABF" w:rsidRDefault="00317ABF" w:rsidP="00317ABF">
            <w:pPr>
              <w:pStyle w:val="a6"/>
              <w:rPr>
                <w:lang w:val="ro-RO"/>
              </w:rPr>
            </w:pPr>
            <w:r w:rsidRPr="00317ABF">
              <w:rPr>
                <w:lang w:val="ro-RO"/>
              </w:rPr>
              <w:t xml:space="preserve">a) deţine cetăţenia Republicii Moldova; </w:t>
            </w:r>
          </w:p>
          <w:p w14:paraId="508311A8" w14:textId="77777777" w:rsidR="00317ABF" w:rsidRPr="00317ABF" w:rsidRDefault="00317ABF" w:rsidP="00317ABF">
            <w:pPr>
              <w:pStyle w:val="a6"/>
              <w:rPr>
                <w:lang w:val="ro-RO"/>
              </w:rPr>
            </w:pPr>
            <w:r w:rsidRPr="00317ABF">
              <w:rPr>
                <w:lang w:val="ro-RO"/>
              </w:rPr>
              <w:t xml:space="preserve">b) posedă limba română şi limbile oficiale de comunicare interetnică vorbite în teritoriul respectiv în limitele stabilite de lege; </w:t>
            </w:r>
          </w:p>
          <w:p w14:paraId="4F494A59" w14:textId="77777777" w:rsidR="00317ABF" w:rsidRPr="00317ABF" w:rsidRDefault="00317ABF" w:rsidP="00317ABF">
            <w:pPr>
              <w:pStyle w:val="a6"/>
              <w:rPr>
                <w:lang w:val="ro-RO"/>
              </w:rPr>
            </w:pPr>
            <w:r w:rsidRPr="00317ABF">
              <w:rPr>
                <w:lang w:val="ro-RO"/>
              </w:rPr>
              <w:t xml:space="preserve">c) are capacitate deplină de exerciţiu; </w:t>
            </w:r>
          </w:p>
          <w:p w14:paraId="49B61CE3" w14:textId="77777777" w:rsidR="00317ABF" w:rsidRPr="00317ABF" w:rsidRDefault="00317ABF" w:rsidP="00317ABF">
            <w:pPr>
              <w:pStyle w:val="a6"/>
              <w:rPr>
                <w:lang w:val="ro-RO"/>
              </w:rPr>
            </w:pPr>
            <w:r w:rsidRPr="00317ABF">
              <w:rPr>
                <w:lang w:val="ro-RO"/>
              </w:rPr>
              <w:t xml:space="preserve">d) nu a împlinit vîrsta de 63 de ani; </w:t>
            </w:r>
          </w:p>
          <w:p w14:paraId="6A7F0129" w14:textId="77777777" w:rsidR="00317ABF" w:rsidRPr="00317ABF" w:rsidRDefault="00317ABF" w:rsidP="00317ABF">
            <w:pPr>
              <w:pStyle w:val="a6"/>
              <w:rPr>
                <w:lang w:val="ro-RO"/>
              </w:rPr>
            </w:pPr>
            <w:r w:rsidRPr="00317ABF">
              <w:rPr>
                <w:lang w:val="ro-RO"/>
              </w:rPr>
              <w:t xml:space="preserve">e) este aptă, din punct de vedere al stării sănătăţii, pentru exercitarea funcţiei publice, conform certificatului medical eliberat de instituţia medicală abilitată, dacă pentru funcţia respectivă sînt stabilite cerinţe speciale de sănătate; </w:t>
            </w:r>
          </w:p>
          <w:p w14:paraId="255C73CA" w14:textId="77777777" w:rsidR="00317ABF" w:rsidRPr="00317ABF" w:rsidRDefault="00317ABF" w:rsidP="00317ABF">
            <w:pPr>
              <w:pStyle w:val="a6"/>
              <w:rPr>
                <w:lang w:val="ro-RO"/>
              </w:rPr>
            </w:pPr>
            <w:r w:rsidRPr="00317ABF">
              <w:rPr>
                <w:lang w:val="ro-RO"/>
              </w:rPr>
              <w:t xml:space="preserve">f) are studiile necesare prevăzute pentru funcţia publică respectivă; </w:t>
            </w:r>
          </w:p>
          <w:p w14:paraId="66D2C374" w14:textId="77777777" w:rsidR="00317ABF" w:rsidRPr="00317ABF" w:rsidRDefault="00317ABF" w:rsidP="00317ABF">
            <w:pPr>
              <w:pStyle w:val="a6"/>
              <w:rPr>
                <w:lang w:val="ro-RO"/>
              </w:rPr>
            </w:pPr>
            <w:r w:rsidRPr="00317ABF">
              <w:rPr>
                <w:lang w:val="ro-RO"/>
              </w:rPr>
              <w:t>g) în ultimii 5 ani nu a fost destituită dintr-o funcţie publică conform art.64 alin.(1) lit.a), b) şi f) sau nu i-a încetat contractul individual de muncă pentru motive disciplinare;</w:t>
            </w:r>
          </w:p>
          <w:p w14:paraId="3EA12663" w14:textId="77777777" w:rsidR="00317ABF" w:rsidRPr="00317ABF" w:rsidRDefault="00317ABF" w:rsidP="00317ABF">
            <w:pPr>
              <w:pStyle w:val="a6"/>
              <w:rPr>
                <w:lang w:val="ro-RO"/>
              </w:rPr>
            </w:pPr>
            <w:r w:rsidRPr="00317ABF">
              <w:rPr>
                <w:lang w:val="ro-RO"/>
              </w:rPr>
              <w:t xml:space="preserve">h) nu are antecedente penale nestinse pentru infracţiuni săvîrşite cu intenţie; </w:t>
            </w:r>
          </w:p>
          <w:p w14:paraId="474A775C" w14:textId="77777777" w:rsidR="00317ABF" w:rsidRPr="00317ABF" w:rsidRDefault="00317ABF" w:rsidP="00317ABF">
            <w:pPr>
              <w:pStyle w:val="a6"/>
              <w:rPr>
                <w:lang w:val="ro-RO"/>
              </w:rPr>
            </w:pPr>
            <w:r w:rsidRPr="00317ABF">
              <w:rPr>
                <w:lang w:val="ro-RO"/>
              </w:rPr>
              <w:t>i) nu este privată de dreptul de a ocupa anumite funcţii sau de a exercita o anumită activitate, ca pedeapsă de bază sau complementară, ca urmare a sentinţei judecătoreşti definitive prin care s-a dispus această interdicţie;</w:t>
            </w:r>
          </w:p>
          <w:p w14:paraId="0ED1E4A2" w14:textId="77777777" w:rsidR="00317ABF" w:rsidRPr="00317ABF" w:rsidRDefault="00317ABF" w:rsidP="00317ABF">
            <w:pPr>
              <w:pStyle w:val="a6"/>
              <w:rPr>
                <w:lang w:val="ro-RO"/>
              </w:rPr>
            </w:pPr>
            <w:r w:rsidRPr="00317ABF">
              <w:rPr>
                <w:lang w:val="ro-RO"/>
              </w:rPr>
              <w:t>j) nu are interdicţia de a ocupa o funcţie publică sau de demnitate publică, ce derivă dintr-un act de constatare al Autorităţii Naţionale de Integritate.</w:t>
            </w:r>
          </w:p>
          <w:p w14:paraId="253CD705" w14:textId="77777777" w:rsidR="00317ABF" w:rsidRPr="00317ABF" w:rsidRDefault="00317ABF" w:rsidP="00317ABF">
            <w:pPr>
              <w:pStyle w:val="a6"/>
              <w:rPr>
                <w:lang w:val="ro-RO"/>
              </w:rPr>
            </w:pPr>
            <w:r w:rsidRPr="00317ABF">
              <w:rPr>
                <w:lang w:val="ro-RO"/>
              </w:rPr>
              <w:t>(2) Pentru ocuparea funcţiilor publice în autorităţile publice sînt necesare studii superioare absolvite cu diplomă de licenţă sau echivalentă, cu excepţia funcţiilor publice de execuţie din autorităţile administraţiei publice locale de nivelul întîi şi a funcţiei de grefier din instanţele judecătoreşti, în care, după caz, pot fi încadrate persoane cu studii medii de specialitate absolvite cu diplomă.</w:t>
            </w:r>
          </w:p>
          <w:p w14:paraId="2A11AF30" w14:textId="77777777" w:rsidR="00317ABF" w:rsidRPr="00317ABF" w:rsidRDefault="00317ABF" w:rsidP="00317ABF">
            <w:pPr>
              <w:pStyle w:val="a6"/>
              <w:rPr>
                <w:lang w:val="ro-RO"/>
              </w:rPr>
            </w:pPr>
            <w:r w:rsidRPr="00317ABF">
              <w:rPr>
                <w:lang w:val="ro-RO"/>
              </w:rPr>
              <w:lastRenderedPageBreak/>
              <w:t xml:space="preserve">(3) Candidatul la ocuparea funcţiei publice trebuie să întrunească şi cerinţele specifice minime pentru ocuparea respectivei funcţii, stabilite în Clasificatorul unic al funcţiilor publice, aprobat prin </w:t>
            </w:r>
            <w:hyperlink r:id="rId7" w:history="1">
              <w:r w:rsidRPr="00317ABF">
                <w:rPr>
                  <w:rStyle w:val="a7"/>
                  <w:lang w:val="ro-RO"/>
                </w:rPr>
                <w:t>Legea nr.155 din 21 iulie 2011</w:t>
              </w:r>
            </w:hyperlink>
            <w:r w:rsidRPr="00317ABF">
              <w:rPr>
                <w:lang w:val="ro-RO"/>
              </w:rPr>
              <w:t xml:space="preserve">. Autoritatea publică poate stabili şi alte cerinţe specifice care se referă la specialitatea studiilor, cunoştinţe, abilităţi profesionale şi atitudini/comportamente necesare pentru exercitarea eficientă a funcţiei publice, acestea fiind stipulate în fişa postului aferentă funcţiei publice. </w:t>
            </w:r>
          </w:p>
          <w:p w14:paraId="2263F112" w14:textId="005A197A" w:rsidR="005A4BD2" w:rsidRPr="00317ABF" w:rsidRDefault="00317ABF" w:rsidP="00317ABF">
            <w:pPr>
              <w:spacing w:after="0" w:line="240" w:lineRule="auto"/>
              <w:rPr>
                <w:rFonts w:ascii="Times New Roman" w:hAnsi="Times New Roman"/>
                <w:sz w:val="24"/>
                <w:szCs w:val="24"/>
                <w:lang w:val="ro-RO"/>
              </w:rPr>
            </w:pPr>
            <w:r w:rsidRPr="00317ABF">
              <w:rPr>
                <w:rFonts w:ascii="Times New Roman" w:hAnsi="Times New Roman"/>
                <w:sz w:val="24"/>
                <w:szCs w:val="24"/>
                <w:lang w:val="ro-RO"/>
              </w:rPr>
              <w:t>(4) Acţiunea prevederilor prezentului articol se extinde şi asupra beneficiarilor de pensii care nu au împlinit vîrsta de 63 de ani.</w:t>
            </w:r>
          </w:p>
          <w:p w14:paraId="1B900D5A" w14:textId="77777777" w:rsidR="00317ABF" w:rsidRPr="00317ABF" w:rsidRDefault="00317ABF" w:rsidP="00317ABF">
            <w:pPr>
              <w:spacing w:after="0" w:line="240" w:lineRule="auto"/>
              <w:rPr>
                <w:rFonts w:ascii="Times New Roman" w:hAnsi="Times New Roman"/>
                <w:b/>
                <w:bCs/>
                <w:iCs/>
                <w:sz w:val="24"/>
                <w:szCs w:val="24"/>
                <w:u w:val="single"/>
                <w:lang w:val="ro-RO"/>
              </w:rPr>
            </w:pPr>
          </w:p>
          <w:p w14:paraId="79F315CE" w14:textId="6750D0B7" w:rsidR="005A4BD2" w:rsidRDefault="005A4BD2" w:rsidP="005A4BD2">
            <w:pPr>
              <w:spacing w:after="0" w:line="240" w:lineRule="auto"/>
              <w:rPr>
                <w:rFonts w:ascii="Times New Roman" w:hAnsi="Times New Roman"/>
                <w:b/>
                <w:bCs/>
                <w:iCs/>
                <w:sz w:val="24"/>
                <w:szCs w:val="24"/>
                <w:u w:val="single"/>
                <w:lang w:val="ro-RO"/>
              </w:rPr>
            </w:pPr>
            <w:r w:rsidRPr="007D1B54">
              <w:rPr>
                <w:rFonts w:ascii="Times New Roman" w:hAnsi="Times New Roman"/>
                <w:b/>
                <w:bCs/>
                <w:iCs/>
                <w:sz w:val="24"/>
                <w:szCs w:val="24"/>
                <w:u w:val="single"/>
                <w:lang w:val="ro-RO"/>
              </w:rPr>
              <w:t>Cerinţe specifice:</w:t>
            </w:r>
          </w:p>
          <w:p w14:paraId="7D98685C" w14:textId="77777777" w:rsidR="005A4BD2" w:rsidRDefault="005A4BD2" w:rsidP="005A4BD2">
            <w:pPr>
              <w:spacing w:after="0" w:line="240" w:lineRule="auto"/>
              <w:rPr>
                <w:rFonts w:ascii="Times New Roman" w:hAnsi="Times New Roman"/>
                <w:sz w:val="24"/>
                <w:szCs w:val="24"/>
                <w:lang w:val="ro-RO"/>
              </w:rPr>
            </w:pPr>
            <w:r w:rsidRPr="00070509">
              <w:rPr>
                <w:rFonts w:ascii="Times New Roman" w:hAnsi="Times New Roman"/>
                <w:b/>
                <w:bCs/>
                <w:i/>
                <w:iCs/>
                <w:sz w:val="24"/>
                <w:szCs w:val="24"/>
                <w:lang w:val="ro-RO"/>
              </w:rPr>
              <w:t>Studii:</w:t>
            </w:r>
            <w:r>
              <w:rPr>
                <w:rFonts w:ascii="Times New Roman" w:hAnsi="Times New Roman"/>
                <w:sz w:val="24"/>
                <w:szCs w:val="24"/>
                <w:lang w:val="ro-RO"/>
              </w:rPr>
              <w:t xml:space="preserve"> </w:t>
            </w:r>
            <w:r w:rsidRPr="00070509">
              <w:rPr>
                <w:rFonts w:ascii="Times New Roman" w:hAnsi="Times New Roman"/>
                <w:sz w:val="24"/>
                <w:szCs w:val="24"/>
                <w:lang w:val="ro-RO"/>
              </w:rPr>
              <w:t>superioare de licenţă</w:t>
            </w:r>
            <w:r>
              <w:rPr>
                <w:rFonts w:ascii="Times New Roman" w:hAnsi="Times New Roman"/>
                <w:sz w:val="24"/>
                <w:szCs w:val="24"/>
                <w:lang w:val="ro-RO"/>
              </w:rPr>
              <w:t>/</w:t>
            </w:r>
            <w:r w:rsidRPr="00070509">
              <w:rPr>
                <w:rFonts w:ascii="Times New Roman" w:hAnsi="Times New Roman"/>
                <w:sz w:val="24"/>
                <w:szCs w:val="24"/>
                <w:lang w:val="ro-RO"/>
              </w:rPr>
              <w:t>echivalente</w:t>
            </w:r>
            <w:r>
              <w:rPr>
                <w:rFonts w:ascii="Times New Roman" w:hAnsi="Times New Roman"/>
                <w:sz w:val="24"/>
                <w:szCs w:val="24"/>
                <w:lang w:val="ro-RO"/>
              </w:rPr>
              <w:t xml:space="preserve"> </w:t>
            </w:r>
            <w:r w:rsidRPr="00070509">
              <w:rPr>
                <w:rFonts w:ascii="Times New Roman" w:hAnsi="Times New Roman"/>
                <w:sz w:val="24"/>
                <w:szCs w:val="24"/>
                <w:lang w:val="ro-RO"/>
              </w:rPr>
              <w:t xml:space="preserve">în domeniul </w:t>
            </w:r>
            <w:r>
              <w:rPr>
                <w:rFonts w:ascii="Times New Roman" w:hAnsi="Times New Roman"/>
                <w:sz w:val="24"/>
                <w:szCs w:val="24"/>
                <w:lang w:val="ro-RO"/>
              </w:rPr>
              <w:t>ştiinţelor economice</w:t>
            </w:r>
            <w:r w:rsidRPr="00070509">
              <w:rPr>
                <w:rFonts w:ascii="Times New Roman" w:hAnsi="Times New Roman"/>
                <w:sz w:val="24"/>
                <w:szCs w:val="24"/>
                <w:lang w:val="ro-RO"/>
              </w:rPr>
              <w:t xml:space="preserve">.    </w:t>
            </w:r>
          </w:p>
          <w:p w14:paraId="5AE87A3F" w14:textId="77777777" w:rsidR="005A4BD2" w:rsidRDefault="005A4BD2" w:rsidP="005A4BD2">
            <w:pPr>
              <w:spacing w:after="0" w:line="240" w:lineRule="auto"/>
              <w:rPr>
                <w:rFonts w:ascii="Times New Roman" w:hAnsi="Times New Roman"/>
                <w:sz w:val="24"/>
                <w:szCs w:val="24"/>
                <w:lang w:val="ro-RO"/>
              </w:rPr>
            </w:pPr>
            <w:r w:rsidRPr="0070488C">
              <w:rPr>
                <w:rFonts w:ascii="Times New Roman" w:hAnsi="Times New Roman"/>
                <w:b/>
                <w:bCs/>
                <w:i/>
                <w:iCs/>
                <w:sz w:val="24"/>
                <w:szCs w:val="24"/>
                <w:lang w:val="ro-RO"/>
              </w:rPr>
              <w:t>Experienţă profesională:</w:t>
            </w:r>
            <w:r>
              <w:rPr>
                <w:rFonts w:ascii="Times New Roman" w:hAnsi="Times New Roman"/>
                <w:sz w:val="24"/>
                <w:szCs w:val="24"/>
                <w:lang w:val="ro-RO"/>
              </w:rPr>
              <w:t xml:space="preserve"> 1 an de experiență profesională în domeniu.</w:t>
            </w:r>
          </w:p>
          <w:p w14:paraId="23A6A139" w14:textId="77777777" w:rsidR="005A4BD2" w:rsidRDefault="005A4BD2" w:rsidP="005A4BD2">
            <w:pPr>
              <w:tabs>
                <w:tab w:val="left" w:pos="426"/>
              </w:tabs>
              <w:spacing w:after="0" w:line="240" w:lineRule="auto"/>
              <w:rPr>
                <w:rFonts w:ascii="Times New Roman" w:hAnsi="Times New Roman"/>
                <w:sz w:val="24"/>
                <w:szCs w:val="24"/>
                <w:lang w:val="ro-RO"/>
              </w:rPr>
            </w:pPr>
            <w:r w:rsidRPr="0070488C">
              <w:rPr>
                <w:rFonts w:ascii="Times New Roman" w:hAnsi="Times New Roman"/>
                <w:b/>
                <w:bCs/>
                <w:i/>
                <w:sz w:val="24"/>
                <w:szCs w:val="24"/>
                <w:lang w:val="ro-RO"/>
              </w:rPr>
              <w:t xml:space="preserve">Cunoştinţe: </w:t>
            </w:r>
            <w:r w:rsidRPr="00F83002">
              <w:rPr>
                <w:rFonts w:ascii="Times New Roman" w:hAnsi="Times New Roman"/>
                <w:sz w:val="24"/>
                <w:szCs w:val="24"/>
                <w:lang w:val="ro-RO"/>
              </w:rPr>
              <w:t>cunoaşterea legislaţiei în domeniu</w:t>
            </w:r>
            <w:r>
              <w:rPr>
                <w:rFonts w:ascii="Times New Roman" w:hAnsi="Times New Roman"/>
                <w:sz w:val="24"/>
                <w:szCs w:val="24"/>
                <w:lang w:val="ro-RO"/>
              </w:rPr>
              <w:t xml:space="preserve">, </w:t>
            </w:r>
            <w:r w:rsidRPr="00F83002">
              <w:rPr>
                <w:rFonts w:ascii="Times New Roman" w:hAnsi="Times New Roman"/>
                <w:sz w:val="24"/>
                <w:szCs w:val="24"/>
                <w:lang w:val="ro-RO"/>
              </w:rPr>
              <w:t>cunoaşterea domeniului de finanţe</w:t>
            </w:r>
            <w:r>
              <w:rPr>
                <w:rFonts w:ascii="Times New Roman" w:hAnsi="Times New Roman"/>
                <w:sz w:val="24"/>
                <w:szCs w:val="24"/>
                <w:lang w:val="ro-RO"/>
              </w:rPr>
              <w:t>.</w:t>
            </w:r>
          </w:p>
          <w:p w14:paraId="4A83D57B" w14:textId="77777777" w:rsidR="005A4BD2" w:rsidRDefault="005A4BD2" w:rsidP="005A4BD2">
            <w:pPr>
              <w:tabs>
                <w:tab w:val="left" w:pos="426"/>
              </w:tabs>
              <w:spacing w:after="0" w:line="240" w:lineRule="auto"/>
              <w:jc w:val="both"/>
              <w:rPr>
                <w:rFonts w:ascii="Times New Roman" w:hAnsi="Times New Roman"/>
                <w:sz w:val="24"/>
                <w:szCs w:val="24"/>
                <w:lang w:val="ro-RO"/>
              </w:rPr>
            </w:pPr>
            <w:r w:rsidRPr="00F83002">
              <w:rPr>
                <w:rFonts w:ascii="Times New Roman" w:hAnsi="Times New Roman"/>
                <w:b/>
                <w:bCs/>
                <w:i/>
                <w:iCs/>
                <w:sz w:val="24"/>
                <w:szCs w:val="24"/>
                <w:lang w:val="ro-RO"/>
              </w:rPr>
              <w:t>Abilităţi:</w:t>
            </w:r>
            <w:r w:rsidRPr="00F83002">
              <w:rPr>
                <w:rFonts w:ascii="Times New Roman" w:hAnsi="Times New Roman"/>
                <w:b/>
                <w:bCs/>
                <w:sz w:val="24"/>
                <w:szCs w:val="24"/>
                <w:lang w:val="ro-RO"/>
              </w:rPr>
              <w:t xml:space="preserve"> </w:t>
            </w:r>
            <w:r w:rsidRPr="00070509">
              <w:rPr>
                <w:rFonts w:ascii="Times New Roman" w:hAnsi="Times New Roman"/>
                <w:sz w:val="24"/>
                <w:szCs w:val="24"/>
                <w:lang w:val="ro-RO"/>
              </w:rPr>
              <w:t>abilități de utilizare a computerului</w:t>
            </w:r>
            <w:r>
              <w:rPr>
                <w:rFonts w:ascii="Times New Roman" w:hAnsi="Times New Roman"/>
                <w:sz w:val="24"/>
                <w:szCs w:val="24"/>
                <w:lang w:val="ro-RO"/>
              </w:rPr>
              <w:t xml:space="preserve">, </w:t>
            </w:r>
            <w:r w:rsidRPr="00F83002">
              <w:rPr>
                <w:rFonts w:ascii="Times New Roman" w:hAnsi="Times New Roman"/>
                <w:sz w:val="24"/>
                <w:szCs w:val="24"/>
                <w:lang w:val="ro-RO"/>
              </w:rPr>
              <w:t>de lucru cu informaţia, planificare, organizare, luare a deciziilor, analiză şi sinteză, elaborare a documentelor, argumentare, prezentare, instruire, motivare, mobilizare de sine şi a echipei, soluţionare de probleme, aplanare de conflicte, comunicare eficientă.</w:t>
            </w:r>
          </w:p>
          <w:p w14:paraId="3EA1BE5A" w14:textId="77777777" w:rsidR="005A4BD2" w:rsidRDefault="005A4BD2" w:rsidP="005A4BD2">
            <w:pPr>
              <w:tabs>
                <w:tab w:val="left" w:pos="426"/>
              </w:tabs>
              <w:spacing w:after="0" w:line="240" w:lineRule="auto"/>
              <w:jc w:val="both"/>
              <w:rPr>
                <w:rFonts w:ascii="Times New Roman" w:hAnsi="Times New Roman"/>
                <w:sz w:val="24"/>
                <w:szCs w:val="24"/>
                <w:lang w:val="ro-RO"/>
              </w:rPr>
            </w:pPr>
            <w:r w:rsidRPr="00F83002">
              <w:rPr>
                <w:rFonts w:ascii="Times New Roman" w:hAnsi="Times New Roman"/>
                <w:b/>
                <w:bCs/>
                <w:i/>
                <w:iCs/>
                <w:sz w:val="24"/>
                <w:szCs w:val="24"/>
                <w:lang w:val="ro-RO"/>
              </w:rPr>
              <w:t>Atitudini/comportamente</w:t>
            </w:r>
            <w:r w:rsidRPr="00F83002">
              <w:rPr>
                <w:rFonts w:ascii="Times New Roman" w:hAnsi="Times New Roman"/>
                <w:b/>
                <w:bCs/>
                <w:sz w:val="24"/>
                <w:szCs w:val="24"/>
                <w:lang w:val="ro-RO"/>
              </w:rPr>
              <w:t>:</w:t>
            </w:r>
            <w:r w:rsidRPr="00F83002">
              <w:rPr>
                <w:rFonts w:ascii="Times New Roman" w:hAnsi="Times New Roman"/>
                <w:sz w:val="24"/>
                <w:szCs w:val="24"/>
                <w:lang w:val="ro-RO"/>
              </w:rPr>
              <w:t xml:space="preserve"> respect faţă de oameni, spirit de iniţiativă, diplomaţie, creativitate, flexibilitate, disciplină, responsabilitate, rezistentă la efort şi stres, tendinţă spre dezvoltare profesională continuă. </w:t>
            </w:r>
          </w:p>
          <w:p w14:paraId="5E106766" w14:textId="77777777" w:rsidR="005A4BD2" w:rsidRDefault="005A4BD2" w:rsidP="005A4BD2">
            <w:pPr>
              <w:spacing w:after="0" w:line="240" w:lineRule="auto"/>
              <w:rPr>
                <w:rFonts w:ascii="Times New Roman" w:hAnsi="Times New Roman"/>
                <w:b/>
                <w:bCs/>
                <w:sz w:val="24"/>
                <w:szCs w:val="24"/>
                <w:u w:val="single"/>
                <w:lang w:val="ro-RO"/>
              </w:rPr>
            </w:pPr>
          </w:p>
          <w:p w14:paraId="365B92B1" w14:textId="77777777" w:rsidR="005A4BD2" w:rsidRDefault="005A4BD2" w:rsidP="005A4BD2">
            <w:pPr>
              <w:spacing w:after="0" w:line="240" w:lineRule="auto"/>
              <w:rPr>
                <w:rFonts w:ascii="Times New Roman" w:hAnsi="Times New Roman"/>
                <w:b/>
                <w:bCs/>
                <w:sz w:val="24"/>
                <w:szCs w:val="24"/>
                <w:u w:val="single"/>
                <w:lang w:val="ro-RO"/>
              </w:rPr>
            </w:pPr>
            <w:r w:rsidRPr="00AE2ECD">
              <w:rPr>
                <w:rFonts w:ascii="Times New Roman" w:hAnsi="Times New Roman"/>
                <w:b/>
                <w:bCs/>
                <w:sz w:val="24"/>
                <w:szCs w:val="24"/>
                <w:u w:val="single"/>
                <w:lang w:val="ro-RO"/>
              </w:rPr>
              <w:t>Condiţii de muncă:</w:t>
            </w:r>
            <w:r>
              <w:rPr>
                <w:rFonts w:ascii="Times New Roman" w:hAnsi="Times New Roman"/>
                <w:b/>
                <w:bCs/>
                <w:sz w:val="24"/>
                <w:szCs w:val="24"/>
                <w:u w:val="single"/>
                <w:lang w:val="ro-RO"/>
              </w:rPr>
              <w:t xml:space="preserve"> </w:t>
            </w:r>
          </w:p>
          <w:p w14:paraId="72175395" w14:textId="77777777" w:rsidR="005A4BD2" w:rsidRDefault="005A4BD2" w:rsidP="00A0625F">
            <w:pPr>
              <w:spacing w:after="0" w:line="240" w:lineRule="auto"/>
              <w:jc w:val="both"/>
              <w:rPr>
                <w:rFonts w:ascii="Times New Roman" w:hAnsi="Times New Roman"/>
                <w:sz w:val="24"/>
                <w:szCs w:val="24"/>
                <w:lang w:val="ro-RO"/>
              </w:rPr>
            </w:pPr>
            <w:r w:rsidRPr="00AE2ECD">
              <w:rPr>
                <w:rFonts w:ascii="Times New Roman" w:hAnsi="Times New Roman"/>
                <w:b/>
                <w:bCs/>
                <w:sz w:val="24"/>
                <w:szCs w:val="24"/>
                <w:lang w:val="ro-RO"/>
              </w:rPr>
              <w:t>-</w:t>
            </w:r>
            <w:r>
              <w:rPr>
                <w:rFonts w:ascii="Times New Roman" w:hAnsi="Times New Roman"/>
                <w:b/>
                <w:bCs/>
                <w:sz w:val="24"/>
                <w:szCs w:val="24"/>
                <w:lang w:val="ro-RO"/>
              </w:rPr>
              <w:t xml:space="preserve"> </w:t>
            </w:r>
            <w:r w:rsidRPr="00AE2ECD">
              <w:rPr>
                <w:rFonts w:ascii="Times New Roman" w:hAnsi="Times New Roman"/>
                <w:sz w:val="24"/>
                <w:szCs w:val="24"/>
                <w:lang w:val="ro-RO"/>
              </w:rPr>
              <w:t>r</w:t>
            </w:r>
            <w:r>
              <w:rPr>
                <w:rFonts w:ascii="Times New Roman" w:hAnsi="Times New Roman"/>
                <w:sz w:val="24"/>
                <w:szCs w:val="24"/>
                <w:lang w:val="ro-RO"/>
              </w:rPr>
              <w:t>egim de muncă: 40 ore pe săptămână, 8 ore pe zi, disponibilitatea activității peste program după caz, conform legislației în vigoare;</w:t>
            </w:r>
          </w:p>
          <w:p w14:paraId="03EE7FAE" w14:textId="77777777" w:rsidR="005A4BD2" w:rsidRDefault="005A4BD2" w:rsidP="005A4BD2">
            <w:pPr>
              <w:spacing w:after="0" w:line="240" w:lineRule="auto"/>
              <w:rPr>
                <w:rFonts w:ascii="Times New Roman" w:hAnsi="Times New Roman"/>
                <w:sz w:val="24"/>
                <w:szCs w:val="24"/>
                <w:lang w:val="ro-RO"/>
              </w:rPr>
            </w:pPr>
            <w:r>
              <w:rPr>
                <w:rFonts w:ascii="Times New Roman" w:hAnsi="Times New Roman"/>
                <w:sz w:val="24"/>
                <w:szCs w:val="24"/>
                <w:lang w:val="ro-RO"/>
              </w:rPr>
              <w:t>- program de muncă: luni-vineri, orele 08:00 – 17:00, pauză de masă 12:00 – 13:00;</w:t>
            </w:r>
          </w:p>
          <w:p w14:paraId="6FA4F61F" w14:textId="77777777" w:rsidR="005A4BD2" w:rsidRDefault="005A4BD2" w:rsidP="005A4BD2">
            <w:pPr>
              <w:spacing w:after="0" w:line="240" w:lineRule="auto"/>
              <w:rPr>
                <w:rFonts w:ascii="Times New Roman" w:hAnsi="Times New Roman"/>
                <w:sz w:val="24"/>
                <w:szCs w:val="24"/>
                <w:lang w:val="ro-RO"/>
              </w:rPr>
            </w:pPr>
            <w:r>
              <w:rPr>
                <w:rFonts w:ascii="Times New Roman" w:hAnsi="Times New Roman"/>
                <w:sz w:val="24"/>
                <w:szCs w:val="24"/>
                <w:lang w:val="ro-RO"/>
              </w:rPr>
              <w:t>- activitate desfășurată: preponderent de birou.</w:t>
            </w:r>
          </w:p>
          <w:p w14:paraId="26830125" w14:textId="77777777" w:rsidR="005A4BD2" w:rsidRDefault="005A4BD2" w:rsidP="005A4BD2">
            <w:pPr>
              <w:spacing w:after="0" w:line="240" w:lineRule="auto"/>
              <w:rPr>
                <w:rFonts w:ascii="Times New Roman" w:hAnsi="Times New Roman"/>
                <w:sz w:val="24"/>
                <w:szCs w:val="24"/>
                <w:lang w:val="ro-RO"/>
              </w:rPr>
            </w:pPr>
          </w:p>
          <w:p w14:paraId="0ACFA1EA" w14:textId="67EFC4D9" w:rsidR="005A4BD2" w:rsidRPr="00AE2ECD" w:rsidRDefault="005A4BD2" w:rsidP="0065508C">
            <w:pPr>
              <w:spacing w:after="0" w:line="240" w:lineRule="auto"/>
              <w:jc w:val="both"/>
              <w:rPr>
                <w:rFonts w:ascii="Times New Roman" w:hAnsi="Times New Roman"/>
                <w:sz w:val="24"/>
                <w:szCs w:val="24"/>
                <w:lang w:val="ro-RO"/>
              </w:rPr>
            </w:pPr>
            <w:r w:rsidRPr="00CC4E85">
              <w:rPr>
                <w:rFonts w:ascii="Times New Roman" w:hAnsi="Times New Roman"/>
                <w:sz w:val="28"/>
                <w:szCs w:val="28"/>
                <w:lang w:val="ro-RO"/>
              </w:rPr>
              <w:t xml:space="preserve">       </w:t>
            </w:r>
            <w:r w:rsidRPr="00AE2ECD">
              <w:rPr>
                <w:rFonts w:ascii="Times New Roman" w:hAnsi="Times New Roman"/>
                <w:sz w:val="24"/>
                <w:szCs w:val="24"/>
                <w:lang w:val="ro-RO"/>
              </w:rPr>
              <w:t xml:space="preserve">Concursul se va organiza în conformitate cu </w:t>
            </w:r>
            <w:r w:rsidR="0065508C">
              <w:rPr>
                <w:rFonts w:ascii="Times New Roman" w:hAnsi="Times New Roman"/>
                <w:sz w:val="24"/>
                <w:szCs w:val="24"/>
                <w:lang w:val="ro-RO"/>
              </w:rPr>
              <w:t xml:space="preserve">prevederile </w:t>
            </w:r>
            <w:r w:rsidRPr="00AE2ECD">
              <w:rPr>
                <w:rFonts w:ascii="Times New Roman" w:hAnsi="Times New Roman"/>
                <w:sz w:val="24"/>
                <w:szCs w:val="24"/>
                <w:lang w:val="ro-RO"/>
              </w:rPr>
              <w:t>Regulamentul</w:t>
            </w:r>
            <w:r w:rsidR="0065508C">
              <w:rPr>
                <w:rFonts w:ascii="Times New Roman" w:hAnsi="Times New Roman"/>
                <w:sz w:val="24"/>
                <w:szCs w:val="24"/>
                <w:lang w:val="ro-RO"/>
              </w:rPr>
              <w:t>ui</w:t>
            </w:r>
            <w:r w:rsidR="006B6FB3">
              <w:rPr>
                <w:rFonts w:ascii="Times New Roman" w:hAnsi="Times New Roman"/>
                <w:sz w:val="24"/>
                <w:szCs w:val="24"/>
                <w:lang w:val="ro-RO"/>
              </w:rPr>
              <w:t xml:space="preserve"> c</w:t>
            </w:r>
            <w:r w:rsidRPr="00AE2ECD">
              <w:rPr>
                <w:rFonts w:ascii="Times New Roman" w:hAnsi="Times New Roman"/>
                <w:sz w:val="24"/>
                <w:szCs w:val="24"/>
                <w:lang w:val="ro-RO"/>
              </w:rPr>
              <w:t>u privire la ocuparea funcției publice prin concurs, aprobat prin HG nr.201/2009 şi va include proba scrisă şi interviul.</w:t>
            </w:r>
          </w:p>
          <w:p w14:paraId="5A834DB2" w14:textId="77777777" w:rsidR="005A4BD2" w:rsidRPr="0090291A" w:rsidRDefault="005A4BD2" w:rsidP="005A4BD2">
            <w:pPr>
              <w:spacing w:after="0" w:line="240" w:lineRule="auto"/>
              <w:rPr>
                <w:rFonts w:ascii="Times New Roman" w:hAnsi="Times New Roman"/>
                <w:sz w:val="24"/>
                <w:szCs w:val="24"/>
                <w:lang w:val="ro-RO"/>
              </w:rPr>
            </w:pPr>
          </w:p>
          <w:p w14:paraId="7A488EA3" w14:textId="4205EACA" w:rsidR="005A4BD2" w:rsidRPr="0065508C" w:rsidRDefault="005A4BD2" w:rsidP="005A4BD2">
            <w:pPr>
              <w:spacing w:after="0" w:line="240" w:lineRule="auto"/>
              <w:ind w:hanging="180"/>
              <w:jc w:val="both"/>
              <w:rPr>
                <w:rFonts w:ascii="Times New Roman" w:hAnsi="Times New Roman"/>
                <w:sz w:val="24"/>
                <w:szCs w:val="24"/>
                <w:lang w:val="ro-RO"/>
              </w:rPr>
            </w:pPr>
            <w:r>
              <w:rPr>
                <w:rFonts w:ascii="Times New Roman" w:hAnsi="Times New Roman"/>
                <w:b/>
                <w:bCs/>
                <w:sz w:val="24"/>
                <w:szCs w:val="24"/>
                <w:lang w:val="ro-RO"/>
              </w:rPr>
              <w:t xml:space="preserve">          </w:t>
            </w:r>
            <w:r w:rsidRPr="0065508C">
              <w:rPr>
                <w:rFonts w:ascii="Times New Roman" w:hAnsi="Times New Roman"/>
                <w:sz w:val="24"/>
                <w:szCs w:val="24"/>
                <w:lang w:val="ro-RO"/>
              </w:rPr>
              <w:t>Persoanele interesate pot depune dosarul de participare la concurs</w:t>
            </w:r>
            <w:r w:rsidR="0065508C" w:rsidRPr="0065508C">
              <w:rPr>
                <w:rFonts w:ascii="Times New Roman" w:hAnsi="Times New Roman"/>
                <w:sz w:val="24"/>
                <w:szCs w:val="24"/>
                <w:lang w:val="ro-RO"/>
              </w:rPr>
              <w:t>,</w:t>
            </w:r>
            <w:r w:rsidRPr="0065508C">
              <w:rPr>
                <w:rFonts w:ascii="Times New Roman" w:hAnsi="Times New Roman"/>
                <w:sz w:val="24"/>
                <w:szCs w:val="24"/>
                <w:lang w:val="ro-RO"/>
              </w:rPr>
              <w:t xml:space="preserve"> </w:t>
            </w:r>
            <w:r w:rsidR="0065508C" w:rsidRPr="0065508C">
              <w:rPr>
                <w:rFonts w:ascii="Times New Roman" w:hAnsi="Times New Roman"/>
                <w:sz w:val="24"/>
                <w:szCs w:val="24"/>
                <w:lang w:val="ro-RO"/>
              </w:rPr>
              <w:t xml:space="preserve">personal, </w:t>
            </w:r>
            <w:r w:rsidRPr="0065508C">
              <w:rPr>
                <w:rFonts w:ascii="Times New Roman" w:hAnsi="Times New Roman"/>
                <w:sz w:val="24"/>
                <w:szCs w:val="24"/>
                <w:lang w:val="ro-RO"/>
              </w:rPr>
              <w:t>la sediul Inspectoratului General pentru Situații de Urgență al MAI (mun.Chișinău, str. Gh.Asachi, 69, bir.12), care va conţine:</w:t>
            </w:r>
          </w:p>
          <w:p w14:paraId="0BAB8148" w14:textId="46CD079F" w:rsidR="00487440" w:rsidRDefault="00487440" w:rsidP="00487440">
            <w:pPr>
              <w:pStyle w:val="2"/>
              <w:spacing w:after="0" w:line="240" w:lineRule="auto"/>
              <w:ind w:left="0"/>
              <w:rPr>
                <w:rFonts w:ascii="Times New Roman" w:hAnsi="Times New Roman" w:cs="Times New Roman"/>
                <w:sz w:val="24"/>
                <w:szCs w:val="24"/>
                <w:lang w:val="ro-RO"/>
              </w:rPr>
            </w:pPr>
            <w:r>
              <w:rPr>
                <w:rFonts w:ascii="Times New Roman" w:hAnsi="Times New Roman"/>
                <w:sz w:val="24"/>
                <w:szCs w:val="24"/>
                <w:lang w:val="en-US"/>
              </w:rPr>
              <w:t>1</w:t>
            </w:r>
            <w:r w:rsidRPr="00487440">
              <w:rPr>
                <w:rFonts w:ascii="Times New Roman" w:hAnsi="Times New Roman"/>
                <w:sz w:val="24"/>
                <w:szCs w:val="24"/>
                <w:lang w:val="en-US"/>
              </w:rPr>
              <w:t>) formularul de participare</w:t>
            </w:r>
            <w:r>
              <w:rPr>
                <w:rFonts w:ascii="Times New Roman" w:hAnsi="Times New Roman" w:cs="Times New Roman"/>
                <w:sz w:val="24"/>
                <w:szCs w:val="24"/>
                <w:lang w:val="ro-RO"/>
              </w:rPr>
              <w:t xml:space="preserve"> la concurs;</w:t>
            </w:r>
          </w:p>
          <w:p w14:paraId="42DA4CF9" w14:textId="57236527" w:rsidR="00487440" w:rsidRPr="00487440" w:rsidRDefault="00487440" w:rsidP="00487440">
            <w:pPr>
              <w:spacing w:after="0" w:line="240" w:lineRule="auto"/>
              <w:jc w:val="both"/>
              <w:rPr>
                <w:rFonts w:ascii="Times New Roman" w:hAnsi="Times New Roman"/>
                <w:sz w:val="24"/>
                <w:szCs w:val="24"/>
                <w:lang w:val="en-US"/>
              </w:rPr>
            </w:pPr>
            <w:r>
              <w:rPr>
                <w:rFonts w:ascii="Times New Roman" w:hAnsi="Times New Roman"/>
                <w:sz w:val="24"/>
                <w:szCs w:val="24"/>
                <w:lang w:val="en-US"/>
              </w:rPr>
              <w:t>2</w:t>
            </w:r>
            <w:r w:rsidRPr="00487440">
              <w:rPr>
                <w:rFonts w:ascii="Times New Roman" w:hAnsi="Times New Roman"/>
                <w:sz w:val="24"/>
                <w:szCs w:val="24"/>
                <w:lang w:val="en-US"/>
              </w:rPr>
              <w:t xml:space="preserve">) copia buletinului de identitate; </w:t>
            </w:r>
          </w:p>
          <w:p w14:paraId="4BC7CF49" w14:textId="410FE81B" w:rsidR="00487440" w:rsidRPr="00487440" w:rsidRDefault="00487440" w:rsidP="00487440">
            <w:pPr>
              <w:spacing w:after="0" w:line="240" w:lineRule="auto"/>
              <w:jc w:val="both"/>
              <w:rPr>
                <w:rFonts w:ascii="Times New Roman" w:hAnsi="Times New Roman"/>
                <w:sz w:val="24"/>
                <w:szCs w:val="24"/>
                <w:lang w:val="en-US"/>
              </w:rPr>
            </w:pPr>
            <w:r>
              <w:rPr>
                <w:rFonts w:ascii="Times New Roman" w:hAnsi="Times New Roman"/>
                <w:sz w:val="24"/>
                <w:szCs w:val="24"/>
                <w:lang w:val="en-US"/>
              </w:rPr>
              <w:t>3</w:t>
            </w:r>
            <w:r w:rsidRPr="00487440">
              <w:rPr>
                <w:rFonts w:ascii="Times New Roman" w:hAnsi="Times New Roman"/>
                <w:sz w:val="24"/>
                <w:szCs w:val="24"/>
                <w:lang w:val="en-US"/>
              </w:rPr>
              <w:t>) copiile diplomelor de studii</w:t>
            </w:r>
            <w:r w:rsidR="0045067A">
              <w:rPr>
                <w:rFonts w:ascii="Times New Roman" w:hAnsi="Times New Roman"/>
                <w:sz w:val="24"/>
                <w:szCs w:val="24"/>
                <w:lang w:val="en-US"/>
              </w:rPr>
              <w:t xml:space="preserve"> (autentificate la notar)</w:t>
            </w:r>
            <w:r w:rsidRPr="00487440">
              <w:rPr>
                <w:rFonts w:ascii="Times New Roman" w:hAnsi="Times New Roman"/>
                <w:sz w:val="24"/>
                <w:szCs w:val="24"/>
                <w:lang w:val="en-US"/>
              </w:rPr>
              <w:t xml:space="preserve"> şi ale certificatelor de absolvire a cursurilor de perfecţionare profesională şi/sau de specializare; </w:t>
            </w:r>
          </w:p>
          <w:p w14:paraId="4B6813C3" w14:textId="16FC2C6C" w:rsidR="00487440" w:rsidRPr="00487440" w:rsidRDefault="00487440" w:rsidP="00487440">
            <w:pPr>
              <w:spacing w:after="0" w:line="240" w:lineRule="auto"/>
              <w:jc w:val="both"/>
              <w:rPr>
                <w:rFonts w:ascii="Times New Roman" w:hAnsi="Times New Roman"/>
                <w:sz w:val="24"/>
                <w:szCs w:val="24"/>
                <w:lang w:val="en-US"/>
              </w:rPr>
            </w:pPr>
            <w:r>
              <w:rPr>
                <w:rFonts w:ascii="Times New Roman" w:hAnsi="Times New Roman"/>
                <w:sz w:val="24"/>
                <w:szCs w:val="24"/>
                <w:lang w:val="en-US"/>
              </w:rPr>
              <w:t>4</w:t>
            </w:r>
            <w:r w:rsidRPr="00487440">
              <w:rPr>
                <w:rFonts w:ascii="Times New Roman" w:hAnsi="Times New Roman"/>
                <w:sz w:val="24"/>
                <w:szCs w:val="24"/>
                <w:lang w:val="en-US"/>
              </w:rPr>
              <w:t>) documente ce atestă experienţa profesională (copia carnetului de muncă, certificate privind activitatea profesională desfăşurată după data de 1 ianuarie 2019 sau alte documente confirmative);</w:t>
            </w:r>
          </w:p>
          <w:p w14:paraId="72CAFD6C" w14:textId="635D9ECB" w:rsidR="00487440" w:rsidRPr="00487440" w:rsidRDefault="00487440" w:rsidP="00487440">
            <w:pPr>
              <w:spacing w:after="0" w:line="240" w:lineRule="auto"/>
              <w:jc w:val="both"/>
              <w:rPr>
                <w:rFonts w:ascii="Times New Roman" w:hAnsi="Times New Roman"/>
                <w:sz w:val="24"/>
                <w:szCs w:val="24"/>
                <w:lang w:val="en-US"/>
              </w:rPr>
            </w:pPr>
            <w:r>
              <w:rPr>
                <w:rFonts w:ascii="Times New Roman" w:hAnsi="Times New Roman"/>
                <w:sz w:val="24"/>
                <w:szCs w:val="24"/>
                <w:lang w:val="en-US"/>
              </w:rPr>
              <w:t>5</w:t>
            </w:r>
            <w:r w:rsidRPr="00487440">
              <w:rPr>
                <w:rFonts w:ascii="Times New Roman" w:hAnsi="Times New Roman"/>
                <w:sz w:val="24"/>
                <w:szCs w:val="24"/>
                <w:lang w:val="en-US"/>
              </w:rPr>
              <w:t xml:space="preserve">) certificatul medical; </w:t>
            </w:r>
          </w:p>
          <w:p w14:paraId="7069136A" w14:textId="6EEE4BB1" w:rsidR="00487440" w:rsidRDefault="00487440" w:rsidP="00487440">
            <w:pPr>
              <w:spacing w:after="0" w:line="240" w:lineRule="auto"/>
              <w:jc w:val="both"/>
              <w:rPr>
                <w:rFonts w:ascii="Times New Roman" w:hAnsi="Times New Roman"/>
                <w:sz w:val="24"/>
                <w:szCs w:val="24"/>
                <w:lang w:val="en-US"/>
              </w:rPr>
            </w:pPr>
            <w:r>
              <w:rPr>
                <w:rFonts w:ascii="Times New Roman" w:hAnsi="Times New Roman"/>
                <w:sz w:val="24"/>
                <w:szCs w:val="24"/>
                <w:lang w:val="en-US"/>
              </w:rPr>
              <w:t>6</w:t>
            </w:r>
            <w:r w:rsidRPr="00487440">
              <w:rPr>
                <w:rFonts w:ascii="Times New Roman" w:hAnsi="Times New Roman"/>
                <w:sz w:val="24"/>
                <w:szCs w:val="24"/>
                <w:lang w:val="en-US"/>
              </w:rPr>
              <w:t>) cazierul judiciar;</w:t>
            </w:r>
          </w:p>
          <w:p w14:paraId="75ABC982" w14:textId="6282264B" w:rsidR="00487440" w:rsidRDefault="00487440" w:rsidP="00487440">
            <w:pPr>
              <w:spacing w:after="0" w:line="240" w:lineRule="auto"/>
              <w:jc w:val="both"/>
              <w:rPr>
                <w:rFonts w:ascii="Times New Roman" w:hAnsi="Times New Roman"/>
                <w:sz w:val="24"/>
                <w:szCs w:val="24"/>
                <w:lang w:val="en-US"/>
              </w:rPr>
            </w:pPr>
            <w:r>
              <w:rPr>
                <w:rFonts w:ascii="Times New Roman" w:hAnsi="Times New Roman"/>
                <w:sz w:val="24"/>
                <w:szCs w:val="24"/>
                <w:lang w:val="en-US"/>
              </w:rPr>
              <w:t>7</w:t>
            </w:r>
            <w:r w:rsidRPr="00487440">
              <w:rPr>
                <w:rFonts w:ascii="Times New Roman" w:hAnsi="Times New Roman"/>
                <w:sz w:val="24"/>
                <w:szCs w:val="24"/>
                <w:lang w:val="en-US"/>
              </w:rPr>
              <w:t>) documentele care atestă prestarea voluntariatului – în cazul în care candidatul consideră necesar.</w:t>
            </w:r>
          </w:p>
          <w:p w14:paraId="26C3B83A" w14:textId="77777777" w:rsidR="00487440" w:rsidRPr="00487440" w:rsidRDefault="00487440" w:rsidP="00487440">
            <w:pPr>
              <w:spacing w:after="0" w:line="240" w:lineRule="auto"/>
              <w:ind w:hanging="180"/>
              <w:jc w:val="both"/>
              <w:rPr>
                <w:rFonts w:ascii="Times New Roman" w:hAnsi="Times New Roman"/>
                <w:b/>
                <w:bCs/>
                <w:sz w:val="24"/>
                <w:szCs w:val="24"/>
                <w:lang w:val="en-US"/>
              </w:rPr>
            </w:pPr>
          </w:p>
          <w:p w14:paraId="2F8344FD" w14:textId="23B89446" w:rsidR="005A4BD2" w:rsidRPr="00F0473D" w:rsidRDefault="00290FF5" w:rsidP="005A4BD2">
            <w:pPr>
              <w:spacing w:after="0"/>
              <w:rPr>
                <w:rFonts w:ascii="Times New Roman" w:hAnsi="Times New Roman"/>
                <w:bCs/>
                <w:i/>
                <w:color w:val="7030A0"/>
                <w:sz w:val="28"/>
                <w:szCs w:val="28"/>
                <w:u w:val="single"/>
                <w:lang w:val="ro-RO"/>
              </w:rPr>
            </w:pPr>
            <w:r w:rsidRPr="00290FF5">
              <w:rPr>
                <w:rFonts w:ascii="Times New Roman" w:hAnsi="Times New Roman"/>
                <w:b/>
                <w:i/>
                <w:color w:val="000000"/>
                <w:sz w:val="28"/>
                <w:szCs w:val="28"/>
                <w:lang w:val="ro-RO"/>
              </w:rPr>
              <w:t xml:space="preserve">        </w:t>
            </w:r>
            <w:r w:rsidR="005A4BD2" w:rsidRPr="00F0473D">
              <w:rPr>
                <w:rFonts w:ascii="Times New Roman" w:hAnsi="Times New Roman"/>
                <w:bCs/>
                <w:i/>
                <w:sz w:val="28"/>
                <w:szCs w:val="28"/>
                <w:u w:val="single"/>
                <w:lang w:val="ro-RO"/>
              </w:rPr>
              <w:t>Data-limită p</w:t>
            </w:r>
            <w:r w:rsidR="00571C7C" w:rsidRPr="00F0473D">
              <w:rPr>
                <w:rFonts w:ascii="Times New Roman" w:hAnsi="Times New Roman"/>
                <w:bCs/>
                <w:i/>
                <w:sz w:val="28"/>
                <w:szCs w:val="28"/>
                <w:u w:val="single"/>
                <w:lang w:val="ro-RO"/>
              </w:rPr>
              <w:t>â</w:t>
            </w:r>
            <w:r w:rsidR="005A4BD2" w:rsidRPr="00F0473D">
              <w:rPr>
                <w:rFonts w:ascii="Times New Roman" w:hAnsi="Times New Roman"/>
                <w:bCs/>
                <w:i/>
                <w:sz w:val="28"/>
                <w:szCs w:val="28"/>
                <w:u w:val="single"/>
                <w:lang w:val="ro-RO"/>
              </w:rPr>
              <w:t xml:space="preserve">nă la care poate fi depus </w:t>
            </w:r>
            <w:r w:rsidR="00571C7C" w:rsidRPr="00F0473D">
              <w:rPr>
                <w:rFonts w:ascii="Times New Roman" w:hAnsi="Times New Roman"/>
                <w:bCs/>
                <w:i/>
                <w:sz w:val="28"/>
                <w:szCs w:val="28"/>
                <w:u w:val="single"/>
                <w:lang w:val="ro-RO"/>
              </w:rPr>
              <w:t>d</w:t>
            </w:r>
            <w:r w:rsidR="005A4BD2" w:rsidRPr="00F0473D">
              <w:rPr>
                <w:rFonts w:ascii="Times New Roman" w:hAnsi="Times New Roman"/>
                <w:bCs/>
                <w:i/>
                <w:sz w:val="28"/>
                <w:szCs w:val="28"/>
                <w:u w:val="single"/>
                <w:lang w:val="ro-RO"/>
              </w:rPr>
              <w:t>osarul de concurs - 27.0</w:t>
            </w:r>
            <w:r w:rsidR="00487440" w:rsidRPr="00F0473D">
              <w:rPr>
                <w:rFonts w:ascii="Times New Roman" w:hAnsi="Times New Roman"/>
                <w:bCs/>
                <w:i/>
                <w:sz w:val="28"/>
                <w:szCs w:val="28"/>
                <w:u w:val="single"/>
                <w:lang w:val="ro-RO"/>
              </w:rPr>
              <w:t>3</w:t>
            </w:r>
            <w:r w:rsidR="005A4BD2" w:rsidRPr="00F0473D">
              <w:rPr>
                <w:rFonts w:ascii="Times New Roman" w:hAnsi="Times New Roman"/>
                <w:bCs/>
                <w:i/>
                <w:sz w:val="28"/>
                <w:szCs w:val="28"/>
                <w:u w:val="single"/>
                <w:lang w:val="ro-RO"/>
              </w:rPr>
              <w:t>.202</w:t>
            </w:r>
            <w:r w:rsidR="00487440" w:rsidRPr="00F0473D">
              <w:rPr>
                <w:rFonts w:ascii="Times New Roman" w:hAnsi="Times New Roman"/>
                <w:bCs/>
                <w:i/>
                <w:sz w:val="28"/>
                <w:szCs w:val="28"/>
                <w:u w:val="single"/>
                <w:lang w:val="ro-RO"/>
              </w:rPr>
              <w:t>3</w:t>
            </w:r>
            <w:r w:rsidR="005A4BD2" w:rsidRPr="00F0473D">
              <w:rPr>
                <w:rFonts w:ascii="Times New Roman" w:hAnsi="Times New Roman"/>
                <w:bCs/>
                <w:i/>
                <w:sz w:val="28"/>
                <w:szCs w:val="28"/>
                <w:u w:val="single"/>
                <w:lang w:val="ro-RO"/>
              </w:rPr>
              <w:t>, ora 16:00</w:t>
            </w:r>
          </w:p>
          <w:p w14:paraId="374592C6" w14:textId="7A14C69D" w:rsidR="00F0473D" w:rsidRDefault="00F0473D" w:rsidP="005A4BD2">
            <w:pPr>
              <w:spacing w:after="0"/>
              <w:rPr>
                <w:rFonts w:ascii="Times New Roman" w:hAnsi="Times New Roman"/>
                <w:b/>
                <w:i/>
                <w:color w:val="7030A0"/>
                <w:sz w:val="28"/>
                <w:szCs w:val="28"/>
                <w:u w:val="single"/>
                <w:lang w:val="ro-RO"/>
              </w:rPr>
            </w:pPr>
            <w:r w:rsidRPr="00F0473D">
              <w:rPr>
                <w:rFonts w:ascii="Times New Roman" w:hAnsi="Times New Roman"/>
                <w:b/>
                <w:i/>
                <w:color w:val="7030A0"/>
                <w:sz w:val="28"/>
                <w:szCs w:val="28"/>
                <w:lang w:val="ro-RO"/>
              </w:rPr>
              <w:t xml:space="preserve">      </w:t>
            </w:r>
            <w:r>
              <w:rPr>
                <w:rFonts w:ascii="Times New Roman" w:hAnsi="Times New Roman"/>
                <w:b/>
                <w:i/>
                <w:color w:val="7030A0"/>
                <w:sz w:val="28"/>
                <w:szCs w:val="28"/>
                <w:lang w:val="ro-RO"/>
              </w:rPr>
              <w:t xml:space="preserve"> </w:t>
            </w:r>
            <w:r>
              <w:rPr>
                <w:rFonts w:ascii="Times New Roman" w:hAnsi="Times New Roman"/>
                <w:b/>
                <w:i/>
                <w:color w:val="7030A0"/>
                <w:sz w:val="28"/>
                <w:szCs w:val="28"/>
                <w:u w:val="single"/>
                <w:lang w:val="ro-RO"/>
              </w:rPr>
              <w:t>Se prelungeşte d</w:t>
            </w:r>
            <w:r w:rsidRPr="00571C7C">
              <w:rPr>
                <w:rFonts w:ascii="Times New Roman" w:hAnsi="Times New Roman"/>
                <w:b/>
                <w:i/>
                <w:color w:val="7030A0"/>
                <w:sz w:val="28"/>
                <w:szCs w:val="28"/>
                <w:u w:val="single"/>
                <w:lang w:val="ro-RO"/>
              </w:rPr>
              <w:t>ata-limită p</w:t>
            </w:r>
            <w:r>
              <w:rPr>
                <w:rFonts w:ascii="Times New Roman" w:hAnsi="Times New Roman"/>
                <w:b/>
                <w:i/>
                <w:color w:val="7030A0"/>
                <w:sz w:val="28"/>
                <w:szCs w:val="28"/>
                <w:u w:val="single"/>
                <w:lang w:val="ro-RO"/>
              </w:rPr>
              <w:t>â</w:t>
            </w:r>
            <w:r w:rsidRPr="00571C7C">
              <w:rPr>
                <w:rFonts w:ascii="Times New Roman" w:hAnsi="Times New Roman"/>
                <w:b/>
                <w:i/>
                <w:color w:val="7030A0"/>
                <w:sz w:val="28"/>
                <w:szCs w:val="28"/>
                <w:u w:val="single"/>
                <w:lang w:val="ro-RO"/>
              </w:rPr>
              <w:t xml:space="preserve">nă la care poate fi depus </w:t>
            </w:r>
            <w:r>
              <w:rPr>
                <w:rFonts w:ascii="Times New Roman" w:hAnsi="Times New Roman"/>
                <w:b/>
                <w:i/>
                <w:color w:val="7030A0"/>
                <w:sz w:val="28"/>
                <w:szCs w:val="28"/>
                <w:u w:val="single"/>
                <w:lang w:val="ro-RO"/>
              </w:rPr>
              <w:t>d</w:t>
            </w:r>
            <w:r w:rsidRPr="00571C7C">
              <w:rPr>
                <w:rFonts w:ascii="Times New Roman" w:hAnsi="Times New Roman"/>
                <w:b/>
                <w:i/>
                <w:color w:val="7030A0"/>
                <w:sz w:val="28"/>
                <w:szCs w:val="28"/>
                <w:u w:val="single"/>
                <w:lang w:val="ro-RO"/>
              </w:rPr>
              <w:t xml:space="preserve">osarul de concurs </w:t>
            </w:r>
            <w:r>
              <w:rPr>
                <w:rFonts w:ascii="Times New Roman" w:hAnsi="Times New Roman"/>
                <w:b/>
                <w:i/>
                <w:color w:val="7030A0"/>
                <w:sz w:val="28"/>
                <w:szCs w:val="28"/>
                <w:u w:val="single"/>
                <w:lang w:val="ro-RO"/>
              </w:rPr>
              <w:t>–</w:t>
            </w:r>
            <w:r w:rsidRPr="00571C7C">
              <w:rPr>
                <w:rFonts w:ascii="Times New Roman" w:hAnsi="Times New Roman"/>
                <w:b/>
                <w:i/>
                <w:color w:val="7030A0"/>
                <w:sz w:val="28"/>
                <w:szCs w:val="28"/>
                <w:u w:val="single"/>
                <w:lang w:val="ro-RO"/>
              </w:rPr>
              <w:t xml:space="preserve"> </w:t>
            </w:r>
          </w:p>
          <w:p w14:paraId="7B1D02D7" w14:textId="49741A3E" w:rsidR="00F0473D" w:rsidRDefault="00F0473D" w:rsidP="005A4BD2">
            <w:pPr>
              <w:spacing w:after="0"/>
              <w:rPr>
                <w:rFonts w:ascii="Times New Roman" w:hAnsi="Times New Roman"/>
                <w:b/>
                <w:i/>
                <w:color w:val="000000"/>
                <w:sz w:val="28"/>
                <w:szCs w:val="28"/>
                <w:u w:val="single"/>
                <w:lang w:val="ro-RO"/>
              </w:rPr>
            </w:pPr>
            <w:r>
              <w:rPr>
                <w:rFonts w:ascii="Times New Roman" w:hAnsi="Times New Roman"/>
                <w:b/>
                <w:i/>
                <w:color w:val="7030A0"/>
                <w:sz w:val="28"/>
                <w:szCs w:val="28"/>
                <w:lang w:val="ro-RO"/>
              </w:rPr>
              <w:t xml:space="preserve">       </w:t>
            </w:r>
            <w:r>
              <w:rPr>
                <w:rFonts w:ascii="Times New Roman" w:hAnsi="Times New Roman"/>
                <w:b/>
                <w:i/>
                <w:color w:val="7030A0"/>
                <w:sz w:val="28"/>
                <w:szCs w:val="28"/>
                <w:u w:val="single"/>
                <w:lang w:val="ro-RO"/>
              </w:rPr>
              <w:t>10</w:t>
            </w:r>
            <w:r w:rsidRPr="00571C7C">
              <w:rPr>
                <w:rFonts w:ascii="Times New Roman" w:hAnsi="Times New Roman"/>
                <w:b/>
                <w:i/>
                <w:color w:val="7030A0"/>
                <w:sz w:val="28"/>
                <w:szCs w:val="28"/>
                <w:u w:val="single"/>
                <w:lang w:val="ro-RO"/>
              </w:rPr>
              <w:t>.0</w:t>
            </w:r>
            <w:r>
              <w:rPr>
                <w:rFonts w:ascii="Times New Roman" w:hAnsi="Times New Roman"/>
                <w:b/>
                <w:i/>
                <w:color w:val="7030A0"/>
                <w:sz w:val="28"/>
                <w:szCs w:val="28"/>
                <w:u w:val="single"/>
                <w:lang w:val="ro-RO"/>
              </w:rPr>
              <w:t>4</w:t>
            </w:r>
            <w:r w:rsidRPr="00571C7C">
              <w:rPr>
                <w:rFonts w:ascii="Times New Roman" w:hAnsi="Times New Roman"/>
                <w:b/>
                <w:i/>
                <w:color w:val="7030A0"/>
                <w:sz w:val="28"/>
                <w:szCs w:val="28"/>
                <w:u w:val="single"/>
                <w:lang w:val="ro-RO"/>
              </w:rPr>
              <w:t>.2023, ora 16:00</w:t>
            </w:r>
          </w:p>
          <w:p w14:paraId="4F6B2831" w14:textId="01219444" w:rsidR="005A4BD2" w:rsidRDefault="00290FF5" w:rsidP="005A4BD2">
            <w:pPr>
              <w:spacing w:after="0"/>
              <w:rPr>
                <w:rFonts w:ascii="Times New Roman" w:hAnsi="Times New Roman"/>
                <w:sz w:val="24"/>
                <w:szCs w:val="24"/>
                <w:lang w:val="ro-RO"/>
              </w:rPr>
            </w:pPr>
            <w:r>
              <w:rPr>
                <w:rFonts w:ascii="Times New Roman" w:hAnsi="Times New Roman"/>
                <w:sz w:val="24"/>
                <w:szCs w:val="24"/>
                <w:lang w:val="ro-RO"/>
              </w:rPr>
              <w:t xml:space="preserve">         </w:t>
            </w:r>
            <w:r w:rsidR="005A4BD2" w:rsidRPr="007C1F54">
              <w:rPr>
                <w:rFonts w:ascii="Times New Roman" w:hAnsi="Times New Roman"/>
                <w:sz w:val="24"/>
                <w:szCs w:val="24"/>
                <w:lang w:val="ro-RO"/>
              </w:rPr>
              <w:t xml:space="preserve">Persoana de contact: </w:t>
            </w:r>
            <w:r w:rsidR="005A4BD2">
              <w:rPr>
                <w:rFonts w:ascii="Times New Roman" w:hAnsi="Times New Roman"/>
                <w:sz w:val="24"/>
                <w:szCs w:val="24"/>
                <w:lang w:val="ro-RO"/>
              </w:rPr>
              <w:t>Diana Hasnaş, tel. (022)-78-51-42</w:t>
            </w:r>
          </w:p>
          <w:p w14:paraId="504D2715" w14:textId="77777777" w:rsidR="00487440" w:rsidRDefault="00487440" w:rsidP="005A4BD2">
            <w:pPr>
              <w:spacing w:after="0"/>
              <w:rPr>
                <w:rFonts w:ascii="Times New Roman" w:hAnsi="Times New Roman"/>
                <w:sz w:val="24"/>
                <w:szCs w:val="24"/>
                <w:lang w:val="ro-RO"/>
              </w:rPr>
            </w:pPr>
          </w:p>
          <w:p w14:paraId="289A6979" w14:textId="1B437DDE" w:rsidR="00487440" w:rsidRPr="00487440" w:rsidRDefault="00487440" w:rsidP="00487440">
            <w:pPr>
              <w:spacing w:after="0"/>
              <w:jc w:val="center"/>
              <w:rPr>
                <w:rFonts w:ascii="Times New Roman" w:hAnsi="Times New Roman"/>
                <w:b/>
                <w:bCs/>
                <w:sz w:val="24"/>
                <w:szCs w:val="24"/>
                <w:lang w:val="ro-RO"/>
              </w:rPr>
            </w:pPr>
            <w:r w:rsidRPr="00487440">
              <w:rPr>
                <w:rFonts w:ascii="Times New Roman" w:hAnsi="Times New Roman"/>
                <w:b/>
                <w:bCs/>
                <w:sz w:val="24"/>
                <w:szCs w:val="24"/>
                <w:lang w:val="ro-RO"/>
              </w:rPr>
              <w:t>Bibliografia concursului:</w:t>
            </w:r>
          </w:p>
          <w:p w14:paraId="059AE46F" w14:textId="2CC9EA7E" w:rsidR="00207C16" w:rsidRPr="00487440" w:rsidRDefault="00207C16" w:rsidP="00207C16">
            <w:pPr>
              <w:pStyle w:val="a4"/>
              <w:numPr>
                <w:ilvl w:val="0"/>
                <w:numId w:val="21"/>
              </w:numPr>
              <w:spacing w:after="0" w:line="240" w:lineRule="auto"/>
              <w:jc w:val="both"/>
              <w:rPr>
                <w:rFonts w:ascii="Times New Roman" w:hAnsi="Times New Roman"/>
                <w:sz w:val="24"/>
                <w:szCs w:val="24"/>
                <w:lang w:val="en-US"/>
              </w:rPr>
            </w:pPr>
            <w:r w:rsidRPr="00487440">
              <w:rPr>
                <w:rFonts w:ascii="Times New Roman" w:hAnsi="Times New Roman"/>
                <w:sz w:val="24"/>
                <w:szCs w:val="24"/>
                <w:lang w:val="en-US"/>
              </w:rPr>
              <w:t>Codul muncii al Republicii Moldova 154/2003/MO nr.159-162/648 din 29.07.2003</w:t>
            </w:r>
            <w:r>
              <w:rPr>
                <w:rFonts w:ascii="Times New Roman" w:hAnsi="Times New Roman"/>
                <w:sz w:val="24"/>
                <w:szCs w:val="24"/>
                <w:lang w:val="en-US"/>
              </w:rPr>
              <w:t>;</w:t>
            </w:r>
          </w:p>
          <w:p w14:paraId="4AE279AE" w14:textId="78AA7BE7" w:rsidR="00487440" w:rsidRPr="00487440" w:rsidRDefault="00487440" w:rsidP="00487440">
            <w:pPr>
              <w:pStyle w:val="a4"/>
              <w:numPr>
                <w:ilvl w:val="0"/>
                <w:numId w:val="21"/>
              </w:numPr>
              <w:spacing w:after="0" w:line="240" w:lineRule="auto"/>
              <w:jc w:val="both"/>
              <w:rPr>
                <w:rFonts w:ascii="Times New Roman" w:hAnsi="Times New Roman"/>
                <w:sz w:val="24"/>
                <w:szCs w:val="24"/>
                <w:lang w:val="en-US"/>
              </w:rPr>
            </w:pPr>
            <w:r w:rsidRPr="00487440">
              <w:rPr>
                <w:rFonts w:ascii="Times New Roman" w:hAnsi="Times New Roman"/>
                <w:sz w:val="24"/>
                <w:szCs w:val="24"/>
                <w:lang w:val="en-US"/>
              </w:rPr>
              <w:t>Legea nr.158/2008 cu privire la funcţia publică şi statutul funcţionarului public/MO 230-232/840 din 23.12.2008</w:t>
            </w:r>
            <w:r w:rsidR="00207C16">
              <w:rPr>
                <w:rFonts w:ascii="Times New Roman" w:hAnsi="Times New Roman"/>
                <w:sz w:val="24"/>
                <w:szCs w:val="24"/>
                <w:lang w:val="en-US"/>
              </w:rPr>
              <w:t>;</w:t>
            </w:r>
          </w:p>
          <w:p w14:paraId="53969958" w14:textId="77777777" w:rsidR="00207C16" w:rsidRPr="00487440" w:rsidRDefault="00207C16" w:rsidP="00207C16">
            <w:pPr>
              <w:pStyle w:val="a4"/>
              <w:numPr>
                <w:ilvl w:val="0"/>
                <w:numId w:val="21"/>
              </w:numPr>
              <w:spacing w:after="0" w:line="240" w:lineRule="auto"/>
              <w:jc w:val="both"/>
              <w:rPr>
                <w:rFonts w:ascii="Times New Roman" w:hAnsi="Times New Roman"/>
                <w:sz w:val="24"/>
                <w:szCs w:val="24"/>
                <w:lang w:val="en-US"/>
              </w:rPr>
            </w:pPr>
            <w:r w:rsidRPr="00487440">
              <w:rPr>
                <w:rFonts w:ascii="Times New Roman" w:hAnsi="Times New Roman"/>
                <w:sz w:val="24"/>
                <w:szCs w:val="24"/>
                <w:lang w:val="en-US"/>
              </w:rPr>
              <w:t>Legea nr.288/2016 privind funcţionarul public cu statut special din cadrul Ministerul Afacerilor Interne/MO nr.40-49/85 din 10.02.2017</w:t>
            </w:r>
            <w:r>
              <w:rPr>
                <w:rFonts w:ascii="Times New Roman" w:hAnsi="Times New Roman"/>
                <w:sz w:val="24"/>
                <w:szCs w:val="24"/>
                <w:lang w:val="en-US"/>
              </w:rPr>
              <w:t>;</w:t>
            </w:r>
          </w:p>
          <w:p w14:paraId="06D16F87" w14:textId="4482CE0C" w:rsidR="00487440" w:rsidRPr="00487440" w:rsidRDefault="00487440" w:rsidP="00487440">
            <w:pPr>
              <w:pStyle w:val="a4"/>
              <w:numPr>
                <w:ilvl w:val="0"/>
                <w:numId w:val="21"/>
              </w:numPr>
              <w:spacing w:after="0" w:line="240" w:lineRule="auto"/>
              <w:jc w:val="both"/>
              <w:rPr>
                <w:rFonts w:ascii="Times New Roman" w:hAnsi="Times New Roman"/>
                <w:sz w:val="24"/>
                <w:szCs w:val="24"/>
                <w:lang w:val="en-US"/>
              </w:rPr>
            </w:pPr>
            <w:r w:rsidRPr="00487440">
              <w:rPr>
                <w:rFonts w:ascii="Times New Roman" w:hAnsi="Times New Roman"/>
                <w:sz w:val="24"/>
                <w:szCs w:val="24"/>
                <w:lang w:val="ro-MD"/>
              </w:rPr>
              <w:lastRenderedPageBreak/>
              <w:t>Legea</w:t>
            </w:r>
            <w:r w:rsidR="00207C16">
              <w:rPr>
                <w:rFonts w:ascii="Times New Roman" w:hAnsi="Times New Roman"/>
                <w:sz w:val="24"/>
                <w:szCs w:val="24"/>
                <w:lang w:val="ro-MD"/>
              </w:rPr>
              <w:t xml:space="preserve"> </w:t>
            </w:r>
            <w:r w:rsidRPr="00487440">
              <w:rPr>
                <w:rFonts w:ascii="Times New Roman" w:hAnsi="Times New Roman"/>
                <w:sz w:val="24"/>
                <w:szCs w:val="24"/>
                <w:lang w:val="ro-MD"/>
              </w:rPr>
              <w:t>Finan</w:t>
            </w:r>
            <w:r w:rsidRPr="00487440">
              <w:rPr>
                <w:rFonts w:ascii="Tahoma" w:hAnsi="Tahoma" w:cs="Tahoma"/>
                <w:sz w:val="24"/>
                <w:szCs w:val="24"/>
                <w:lang w:val="ro-MD"/>
              </w:rPr>
              <w:t>ț</w:t>
            </w:r>
            <w:r w:rsidRPr="00487440">
              <w:rPr>
                <w:rFonts w:ascii="Times New Roman" w:hAnsi="Times New Roman"/>
                <w:sz w:val="24"/>
                <w:szCs w:val="24"/>
                <w:lang w:val="ro-MD"/>
              </w:rPr>
              <w:t xml:space="preserve">elor publice </w:t>
            </w:r>
            <w:r w:rsidRPr="00487440">
              <w:rPr>
                <w:rFonts w:ascii="Tahoma" w:hAnsi="Tahoma" w:cs="Tahoma"/>
                <w:sz w:val="24"/>
                <w:szCs w:val="24"/>
                <w:lang w:val="ro-MD"/>
              </w:rPr>
              <w:t>ș</w:t>
            </w:r>
            <w:r w:rsidRPr="00487440">
              <w:rPr>
                <w:rFonts w:ascii="Times New Roman" w:hAnsi="Times New Roman"/>
                <w:sz w:val="24"/>
                <w:szCs w:val="24"/>
                <w:lang w:val="ro-MD"/>
              </w:rPr>
              <w:t>i responsabilită</w:t>
            </w:r>
            <w:r w:rsidRPr="00487440">
              <w:rPr>
                <w:rFonts w:ascii="Tahoma" w:hAnsi="Tahoma" w:cs="Tahoma"/>
                <w:sz w:val="24"/>
                <w:szCs w:val="24"/>
                <w:lang w:val="ro-MD"/>
              </w:rPr>
              <w:t>ț</w:t>
            </w:r>
            <w:r w:rsidRPr="00487440">
              <w:rPr>
                <w:rFonts w:ascii="Times New Roman" w:hAnsi="Times New Roman"/>
                <w:sz w:val="24"/>
                <w:szCs w:val="24"/>
                <w:lang w:val="ro-MD"/>
              </w:rPr>
              <w:t>ii bugetar-fiscale nr.181/2014 /</w:t>
            </w:r>
            <w:r w:rsidRPr="00487440">
              <w:rPr>
                <w:rFonts w:ascii="Times New Roman" w:hAnsi="Times New Roman"/>
                <w:sz w:val="24"/>
                <w:szCs w:val="24"/>
                <w:lang w:val="en-US"/>
              </w:rPr>
              <w:t>MO nr.223-230/519 din 08.08.2014</w:t>
            </w:r>
            <w:r w:rsidR="00207C16">
              <w:rPr>
                <w:rFonts w:ascii="Times New Roman" w:hAnsi="Times New Roman"/>
                <w:sz w:val="24"/>
                <w:szCs w:val="24"/>
                <w:lang w:val="en-US"/>
              </w:rPr>
              <w:t>;</w:t>
            </w:r>
          </w:p>
          <w:p w14:paraId="21B7B50C" w14:textId="29AF4F64" w:rsidR="00487440" w:rsidRPr="00487440" w:rsidRDefault="00487440" w:rsidP="00487440">
            <w:pPr>
              <w:pStyle w:val="a4"/>
              <w:numPr>
                <w:ilvl w:val="0"/>
                <w:numId w:val="21"/>
              </w:numPr>
              <w:spacing w:after="0" w:line="240" w:lineRule="auto"/>
              <w:rPr>
                <w:rFonts w:ascii="Times New Roman" w:hAnsi="Times New Roman"/>
                <w:sz w:val="24"/>
                <w:szCs w:val="24"/>
                <w:lang w:val="ro-MD"/>
              </w:rPr>
            </w:pPr>
            <w:r w:rsidRPr="00487440">
              <w:rPr>
                <w:rFonts w:ascii="Times New Roman" w:hAnsi="Times New Roman"/>
                <w:sz w:val="24"/>
                <w:szCs w:val="24"/>
                <w:lang w:val="ro-MD"/>
              </w:rPr>
              <w:t>Legea contabilităţii nr.113/2007</w:t>
            </w:r>
            <w:r w:rsidR="00207C16">
              <w:rPr>
                <w:rFonts w:ascii="Times New Roman" w:hAnsi="Times New Roman"/>
                <w:sz w:val="24"/>
                <w:szCs w:val="24"/>
                <w:lang w:val="ro-MD"/>
              </w:rPr>
              <w:t>;</w:t>
            </w:r>
          </w:p>
          <w:p w14:paraId="3AFB257C" w14:textId="464D54E8" w:rsidR="00487440" w:rsidRDefault="00487440" w:rsidP="00487440">
            <w:pPr>
              <w:pStyle w:val="a4"/>
              <w:numPr>
                <w:ilvl w:val="0"/>
                <w:numId w:val="21"/>
              </w:numPr>
              <w:spacing w:after="0" w:line="240" w:lineRule="auto"/>
              <w:rPr>
                <w:rFonts w:ascii="Times New Roman" w:hAnsi="Times New Roman"/>
                <w:sz w:val="24"/>
                <w:szCs w:val="24"/>
                <w:lang w:val="ro-MD"/>
              </w:rPr>
            </w:pPr>
            <w:r w:rsidRPr="00487440">
              <w:rPr>
                <w:rFonts w:ascii="Times New Roman" w:hAnsi="Times New Roman"/>
                <w:sz w:val="24"/>
                <w:szCs w:val="24"/>
                <w:lang w:val="ro-MD"/>
              </w:rPr>
              <w:t xml:space="preserve">Legea nr.270 din 23.11.2018 </w:t>
            </w:r>
            <w:r w:rsidR="00207C16">
              <w:rPr>
                <w:rFonts w:ascii="Times New Roman" w:hAnsi="Times New Roman"/>
                <w:sz w:val="24"/>
                <w:szCs w:val="24"/>
                <w:lang w:val="ro-MD"/>
              </w:rPr>
              <w:t>p</w:t>
            </w:r>
            <w:r w:rsidRPr="00487440">
              <w:rPr>
                <w:rFonts w:ascii="Times New Roman" w:hAnsi="Times New Roman"/>
                <w:sz w:val="24"/>
                <w:szCs w:val="24"/>
                <w:lang w:val="ro-MD"/>
              </w:rPr>
              <w:t>rivind sistemul unitar de salarizare în sectorul bugetar</w:t>
            </w:r>
            <w:r w:rsidR="00207C16">
              <w:rPr>
                <w:rFonts w:ascii="Times New Roman" w:hAnsi="Times New Roman"/>
                <w:sz w:val="24"/>
                <w:szCs w:val="24"/>
                <w:lang w:val="ro-MD"/>
              </w:rPr>
              <w:t>;</w:t>
            </w:r>
          </w:p>
          <w:p w14:paraId="0CE2BFC8" w14:textId="0D65E095" w:rsidR="00F9644A" w:rsidRPr="00487440" w:rsidRDefault="00F9644A" w:rsidP="00F9644A">
            <w:pPr>
              <w:pStyle w:val="a4"/>
              <w:numPr>
                <w:ilvl w:val="0"/>
                <w:numId w:val="21"/>
              </w:numPr>
              <w:spacing w:after="0" w:line="240" w:lineRule="auto"/>
              <w:jc w:val="both"/>
              <w:rPr>
                <w:rFonts w:ascii="Times New Roman" w:hAnsi="Times New Roman"/>
                <w:sz w:val="24"/>
                <w:szCs w:val="24"/>
                <w:lang w:val="it-IT"/>
              </w:rPr>
            </w:pPr>
            <w:r>
              <w:rPr>
                <w:rFonts w:ascii="Times New Roman" w:hAnsi="Times New Roman"/>
                <w:sz w:val="24"/>
                <w:szCs w:val="24"/>
                <w:lang w:val="it-IT"/>
              </w:rPr>
              <w:t>HG</w:t>
            </w:r>
            <w:r w:rsidRPr="00487440">
              <w:rPr>
                <w:rFonts w:ascii="Times New Roman" w:hAnsi="Times New Roman"/>
                <w:sz w:val="24"/>
                <w:szCs w:val="24"/>
                <w:lang w:val="ro-RO"/>
              </w:rPr>
              <w:t xml:space="preserve"> pentru aprobarea Regulamentului cu privire la delegarea salariaților entităților din Republica Moldova nr.10 din 05.01.2012</w:t>
            </w:r>
            <w:r>
              <w:rPr>
                <w:rFonts w:ascii="Times New Roman" w:hAnsi="Times New Roman"/>
                <w:sz w:val="24"/>
                <w:szCs w:val="24"/>
                <w:lang w:val="ro-RO"/>
              </w:rPr>
              <w:t>;</w:t>
            </w:r>
          </w:p>
          <w:p w14:paraId="59B9F4B1" w14:textId="089D1072" w:rsidR="00487440" w:rsidRPr="00F9644A" w:rsidRDefault="00207C16" w:rsidP="000B1FFF">
            <w:pPr>
              <w:pStyle w:val="a4"/>
              <w:numPr>
                <w:ilvl w:val="0"/>
                <w:numId w:val="21"/>
              </w:numPr>
              <w:spacing w:after="0" w:line="240" w:lineRule="auto"/>
              <w:jc w:val="both"/>
              <w:rPr>
                <w:rFonts w:ascii="Times New Roman" w:hAnsi="Times New Roman"/>
                <w:sz w:val="24"/>
                <w:szCs w:val="24"/>
                <w:lang w:val="en-US"/>
              </w:rPr>
            </w:pPr>
            <w:r w:rsidRPr="00F9644A">
              <w:rPr>
                <w:rFonts w:ascii="Times New Roman" w:hAnsi="Times New Roman"/>
                <w:sz w:val="24"/>
                <w:szCs w:val="24"/>
                <w:lang w:val="en-US"/>
              </w:rPr>
              <w:t>O</w:t>
            </w:r>
            <w:r w:rsidR="00487440" w:rsidRPr="00F9644A">
              <w:rPr>
                <w:rFonts w:ascii="Times New Roman" w:hAnsi="Times New Roman"/>
                <w:sz w:val="24"/>
                <w:szCs w:val="24"/>
                <w:lang w:val="ro-MD"/>
              </w:rPr>
              <w:t>rdinul Ministerului finanțelor nr.208 din 24.12.2015 „Privind Clasifica</w:t>
            </w:r>
            <w:r w:rsidR="00487440" w:rsidRPr="00F9644A">
              <w:rPr>
                <w:rFonts w:ascii="Tahoma" w:hAnsi="Tahoma" w:cs="Tahoma"/>
                <w:sz w:val="24"/>
                <w:szCs w:val="24"/>
                <w:lang w:val="ro-MD"/>
              </w:rPr>
              <w:t>ț</w:t>
            </w:r>
            <w:r w:rsidR="00487440" w:rsidRPr="00F9644A">
              <w:rPr>
                <w:rFonts w:ascii="Times New Roman" w:hAnsi="Times New Roman"/>
                <w:sz w:val="24"/>
                <w:szCs w:val="24"/>
                <w:lang w:val="ro-MD"/>
              </w:rPr>
              <w:t xml:space="preserve">ia bugetară” / MO </w:t>
            </w:r>
            <w:r w:rsidR="00487440" w:rsidRPr="00F9644A">
              <w:rPr>
                <w:rFonts w:ascii="Times New Roman" w:hAnsi="Times New Roman"/>
                <w:sz w:val="24"/>
                <w:szCs w:val="24"/>
                <w:lang w:val="en-US"/>
              </w:rPr>
              <w:t>nr.370-376/2727 din 31.12.2015</w:t>
            </w:r>
            <w:r w:rsidR="00F9644A">
              <w:rPr>
                <w:rFonts w:ascii="Times New Roman" w:hAnsi="Times New Roman"/>
                <w:sz w:val="24"/>
                <w:szCs w:val="24"/>
                <w:lang w:val="en-US"/>
              </w:rPr>
              <w:t>;</w:t>
            </w:r>
          </w:p>
          <w:p w14:paraId="1C202416" w14:textId="08AFB60E" w:rsidR="00487440" w:rsidRPr="00487440" w:rsidRDefault="00207C16" w:rsidP="00487440">
            <w:pPr>
              <w:pStyle w:val="a4"/>
              <w:numPr>
                <w:ilvl w:val="0"/>
                <w:numId w:val="21"/>
              </w:numPr>
              <w:spacing w:after="0" w:line="240" w:lineRule="auto"/>
              <w:jc w:val="both"/>
              <w:rPr>
                <w:rFonts w:ascii="Times New Roman" w:hAnsi="Times New Roman"/>
                <w:sz w:val="24"/>
                <w:szCs w:val="24"/>
                <w:lang w:val="en-US"/>
              </w:rPr>
            </w:pPr>
            <w:r>
              <w:rPr>
                <w:rFonts w:ascii="Times New Roman" w:hAnsi="Times New Roman"/>
                <w:sz w:val="24"/>
                <w:szCs w:val="24"/>
                <w:lang w:val="it-IT"/>
              </w:rPr>
              <w:t>O</w:t>
            </w:r>
            <w:r w:rsidR="00487440" w:rsidRPr="00487440">
              <w:rPr>
                <w:rFonts w:ascii="Times New Roman" w:hAnsi="Times New Roman"/>
                <w:sz w:val="24"/>
                <w:szCs w:val="24"/>
                <w:lang w:val="it-IT"/>
              </w:rPr>
              <w:t xml:space="preserve">rdinul </w:t>
            </w:r>
            <w:r w:rsidR="00487440" w:rsidRPr="00487440">
              <w:rPr>
                <w:rFonts w:ascii="Times New Roman" w:hAnsi="Times New Roman"/>
                <w:sz w:val="24"/>
                <w:szCs w:val="24"/>
                <w:lang w:val="ro-MD"/>
              </w:rPr>
              <w:t xml:space="preserve">Ministerului </w:t>
            </w:r>
            <w:r w:rsidR="00487440" w:rsidRPr="00487440">
              <w:rPr>
                <w:rFonts w:ascii="Times New Roman" w:hAnsi="Times New Roman"/>
                <w:sz w:val="24"/>
                <w:szCs w:val="24"/>
                <w:lang w:val="it-IT"/>
              </w:rPr>
              <w:t>finanţelor nr.216 din 28.12. 2015</w:t>
            </w:r>
            <w:r w:rsidR="00487440" w:rsidRPr="00487440">
              <w:rPr>
                <w:rFonts w:ascii="Times New Roman" w:hAnsi="Times New Roman"/>
                <w:b/>
                <w:bCs/>
                <w:sz w:val="24"/>
                <w:szCs w:val="24"/>
                <w:lang w:val="it-IT"/>
              </w:rPr>
              <w:t xml:space="preserve"> </w:t>
            </w:r>
            <w:r w:rsidR="00487440" w:rsidRPr="00487440">
              <w:rPr>
                <w:rFonts w:ascii="Times New Roman" w:hAnsi="Times New Roman"/>
                <w:sz w:val="24"/>
                <w:szCs w:val="24"/>
                <w:lang w:val="it-IT"/>
              </w:rPr>
              <w:t>planul de conturi contabile în sistemul bugetar şi normele metodologice privind evidenţa contabilă şi raportarea financiară în sistemul bugetar /MO</w:t>
            </w:r>
            <w:r w:rsidR="00487440" w:rsidRPr="00487440">
              <w:rPr>
                <w:rFonts w:ascii="Times New Roman" w:hAnsi="Times New Roman"/>
                <w:sz w:val="24"/>
                <w:szCs w:val="24"/>
                <w:lang w:val="en-US"/>
              </w:rPr>
              <w:t xml:space="preserve"> nr.377-391/2732 din 31.12.2015</w:t>
            </w:r>
            <w:r w:rsidR="00F9644A">
              <w:rPr>
                <w:rFonts w:ascii="Times New Roman" w:hAnsi="Times New Roman"/>
                <w:sz w:val="24"/>
                <w:szCs w:val="24"/>
                <w:lang w:val="en-US"/>
              </w:rPr>
              <w:t>;</w:t>
            </w:r>
          </w:p>
          <w:p w14:paraId="5D29B2DA" w14:textId="6A9CE4D7" w:rsidR="0053161C" w:rsidRPr="00321199" w:rsidRDefault="00F9644A" w:rsidP="00F9644A">
            <w:pPr>
              <w:pStyle w:val="a4"/>
              <w:numPr>
                <w:ilvl w:val="0"/>
                <w:numId w:val="21"/>
              </w:numPr>
              <w:tabs>
                <w:tab w:val="left" w:pos="461"/>
                <w:tab w:val="left" w:pos="672"/>
              </w:tabs>
              <w:spacing w:after="0" w:line="240" w:lineRule="auto"/>
              <w:jc w:val="both"/>
              <w:rPr>
                <w:rFonts w:ascii="Times New Roman" w:hAnsi="Times New Roman"/>
                <w:b/>
                <w:i/>
                <w:sz w:val="26"/>
                <w:szCs w:val="26"/>
                <w:u w:val="single"/>
                <w:lang w:val="ro-RO"/>
              </w:rPr>
            </w:pPr>
            <w:r>
              <w:rPr>
                <w:rFonts w:ascii="Times New Roman" w:hAnsi="Times New Roman"/>
                <w:sz w:val="24"/>
                <w:szCs w:val="24"/>
                <w:lang w:val="ro-MD"/>
              </w:rPr>
              <w:t xml:space="preserve">    </w:t>
            </w:r>
            <w:r w:rsidR="00207C16" w:rsidRPr="00F9644A">
              <w:rPr>
                <w:rFonts w:ascii="Times New Roman" w:hAnsi="Times New Roman"/>
                <w:sz w:val="24"/>
                <w:szCs w:val="24"/>
                <w:lang w:val="ro-MD"/>
              </w:rPr>
              <w:t>O</w:t>
            </w:r>
            <w:r w:rsidR="00487440" w:rsidRPr="00F9644A">
              <w:rPr>
                <w:rFonts w:ascii="Times New Roman" w:hAnsi="Times New Roman"/>
                <w:sz w:val="24"/>
                <w:szCs w:val="24"/>
                <w:lang w:val="ro-MD"/>
              </w:rPr>
              <w:t xml:space="preserve">rdinul Ministerului finanțelor nr.60 din 29.05.2012 „Cu privire la aprobarea Regulamentului privind inventarierea”/ MO </w:t>
            </w:r>
            <w:r w:rsidR="00487440" w:rsidRPr="00F9644A">
              <w:rPr>
                <w:rFonts w:ascii="Times New Roman" w:hAnsi="Times New Roman"/>
                <w:sz w:val="24"/>
                <w:szCs w:val="24"/>
                <w:lang w:val="en-US"/>
              </w:rPr>
              <w:t>nr.166-169/953 din 10.08.2012.</w:t>
            </w:r>
          </w:p>
        </w:tc>
      </w:tr>
    </w:tbl>
    <w:p w14:paraId="78625F1A" w14:textId="77777777" w:rsidR="003B3A5F" w:rsidRPr="00313E75" w:rsidRDefault="003B3A5F" w:rsidP="00137BCE">
      <w:pPr>
        <w:spacing w:after="0"/>
        <w:rPr>
          <w:rFonts w:ascii="Times New Roman" w:hAnsi="Times New Roman"/>
          <w:b/>
          <w:sz w:val="28"/>
          <w:szCs w:val="28"/>
          <w:lang w:val="ro-RO"/>
        </w:rPr>
      </w:pPr>
    </w:p>
    <w:sectPr w:rsidR="003B3A5F" w:rsidRPr="00313E75" w:rsidSect="00571C7C">
      <w:footerReference w:type="even" r:id="rId8"/>
      <w:footerReference w:type="default" r:id="rId9"/>
      <w:pgSz w:w="11906" w:h="16838"/>
      <w:pgMar w:top="1276" w:right="851" w:bottom="53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0B55" w14:textId="77777777" w:rsidR="002D07B7" w:rsidRDefault="002D07B7">
      <w:r>
        <w:separator/>
      </w:r>
    </w:p>
  </w:endnote>
  <w:endnote w:type="continuationSeparator" w:id="0">
    <w:p w14:paraId="0926EF2A" w14:textId="77777777" w:rsidR="002D07B7" w:rsidRDefault="002D0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5F47" w14:textId="18CBCD1F" w:rsidR="003B3A5F" w:rsidRDefault="003B3A5F" w:rsidP="00FF782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571C7C">
      <w:rPr>
        <w:rStyle w:val="ac"/>
        <w:noProof/>
      </w:rPr>
      <w:t>2</w:t>
    </w:r>
    <w:r>
      <w:rPr>
        <w:rStyle w:val="ac"/>
      </w:rPr>
      <w:fldChar w:fldCharType="end"/>
    </w:r>
  </w:p>
  <w:p w14:paraId="459CE043" w14:textId="77777777" w:rsidR="003B3A5F" w:rsidRDefault="003B3A5F" w:rsidP="0090291A">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F54D" w14:textId="77777777" w:rsidR="003B3A5F" w:rsidRDefault="003B3A5F" w:rsidP="00FF782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1254E0">
      <w:rPr>
        <w:rStyle w:val="ac"/>
        <w:noProof/>
      </w:rPr>
      <w:t>3</w:t>
    </w:r>
    <w:r>
      <w:rPr>
        <w:rStyle w:val="ac"/>
      </w:rPr>
      <w:fldChar w:fldCharType="end"/>
    </w:r>
  </w:p>
  <w:p w14:paraId="677B772B" w14:textId="77777777" w:rsidR="003B3A5F" w:rsidRDefault="003B3A5F" w:rsidP="0090291A">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F9C8" w14:textId="77777777" w:rsidR="002D07B7" w:rsidRDefault="002D07B7">
      <w:r>
        <w:separator/>
      </w:r>
    </w:p>
  </w:footnote>
  <w:footnote w:type="continuationSeparator" w:id="0">
    <w:p w14:paraId="68E8592B" w14:textId="77777777" w:rsidR="002D07B7" w:rsidRDefault="002D0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4E771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64CAB9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09A342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C524AD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A1631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26D2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F09B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CAF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DC915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18E1E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8131A"/>
    <w:multiLevelType w:val="hybridMultilevel"/>
    <w:tmpl w:val="BD981F88"/>
    <w:lvl w:ilvl="0" w:tplc="FB9A0336">
      <w:start w:val="1"/>
      <w:numFmt w:val="decimal"/>
      <w:lvlText w:val="%1."/>
      <w:lvlJc w:val="left"/>
      <w:pPr>
        <w:ind w:left="1069" w:hanging="360"/>
      </w:pPr>
      <w:rPr>
        <w:rFonts w:ascii="Times New Roman" w:hAnsi="Times New Roman" w:cs="Times New Roman" w:hint="default"/>
        <w:b w:val="0"/>
        <w:i w:val="0"/>
        <w:color w:val="auto"/>
        <w:sz w:val="28"/>
        <w:szCs w:val="28"/>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BBB2AA0"/>
    <w:multiLevelType w:val="hybridMultilevel"/>
    <w:tmpl w:val="64581DB0"/>
    <w:lvl w:ilvl="0" w:tplc="0419000F">
      <w:start w:val="1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D566108"/>
    <w:multiLevelType w:val="hybridMultilevel"/>
    <w:tmpl w:val="12300BC8"/>
    <w:lvl w:ilvl="0" w:tplc="C728F4E8">
      <w:start w:val="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F32057"/>
    <w:multiLevelType w:val="hybridMultilevel"/>
    <w:tmpl w:val="51BADD9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E053AE5"/>
    <w:multiLevelType w:val="hybridMultilevel"/>
    <w:tmpl w:val="34C277D4"/>
    <w:lvl w:ilvl="0" w:tplc="F5AA0B4E">
      <w:start w:val="1"/>
      <w:numFmt w:val="decimal"/>
      <w:lvlText w:val="%1."/>
      <w:lvlJc w:val="left"/>
      <w:pPr>
        <w:ind w:left="720" w:hanging="360"/>
      </w:pPr>
      <w:rPr>
        <w:rFonts w:eastAsia="Calibri" w:hint="default"/>
        <w:b w:val="0"/>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6F42D9"/>
    <w:multiLevelType w:val="hybridMultilevel"/>
    <w:tmpl w:val="FF203424"/>
    <w:lvl w:ilvl="0" w:tplc="8ED89378">
      <w:start w:val="11"/>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3EFF0670"/>
    <w:multiLevelType w:val="hybridMultilevel"/>
    <w:tmpl w:val="9B382FF0"/>
    <w:lvl w:ilvl="0" w:tplc="6D140DA0">
      <w:numFmt w:val="bullet"/>
      <w:lvlText w:val="-"/>
      <w:lvlJc w:val="left"/>
      <w:pPr>
        <w:tabs>
          <w:tab w:val="num" w:pos="1080"/>
        </w:tabs>
        <w:ind w:left="1080" w:hanging="360"/>
      </w:pPr>
      <w:rPr>
        <w:rFonts w:ascii="Times New Roman" w:eastAsia="Times New Roman" w:hAnsi="Times New Roman" w:hint="default"/>
        <w:b w:val="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4F425A2A"/>
    <w:multiLevelType w:val="hybridMultilevel"/>
    <w:tmpl w:val="A98AB5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74EB1EB3"/>
    <w:multiLevelType w:val="hybridMultilevel"/>
    <w:tmpl w:val="27B4A8A4"/>
    <w:lvl w:ilvl="0" w:tplc="1C7663C6">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3E4D6F"/>
    <w:multiLevelType w:val="hybridMultilevel"/>
    <w:tmpl w:val="76ECA5C2"/>
    <w:lvl w:ilvl="0" w:tplc="A0BCB848">
      <w:start w:val="1"/>
      <w:numFmt w:val="decimal"/>
      <w:lvlText w:val="%1."/>
      <w:lvlJc w:val="left"/>
      <w:pPr>
        <w:ind w:left="720" w:hanging="360"/>
      </w:pPr>
      <w:rPr>
        <w:rFonts w:ascii="Times New Roman" w:hAnsi="Times New Roman" w:cs="Times New Roman" w:hint="default"/>
        <w:b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753426275">
    <w:abstractNumId w:val="15"/>
  </w:num>
  <w:num w:numId="2" w16cid:durableId="105743989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452514">
    <w:abstractNumId w:val="10"/>
  </w:num>
  <w:num w:numId="4" w16cid:durableId="1668819882">
    <w:abstractNumId w:val="19"/>
  </w:num>
  <w:num w:numId="5" w16cid:durableId="1284732212">
    <w:abstractNumId w:val="13"/>
  </w:num>
  <w:num w:numId="6" w16cid:durableId="1549533954">
    <w:abstractNumId w:val="12"/>
  </w:num>
  <w:num w:numId="7" w16cid:durableId="1096558322">
    <w:abstractNumId w:val="11"/>
  </w:num>
  <w:num w:numId="8" w16cid:durableId="162087130">
    <w:abstractNumId w:val="9"/>
  </w:num>
  <w:num w:numId="9" w16cid:durableId="1308049874">
    <w:abstractNumId w:val="7"/>
  </w:num>
  <w:num w:numId="10" w16cid:durableId="55126621">
    <w:abstractNumId w:val="6"/>
  </w:num>
  <w:num w:numId="11" w16cid:durableId="351995889">
    <w:abstractNumId w:val="5"/>
  </w:num>
  <w:num w:numId="12" w16cid:durableId="1188983299">
    <w:abstractNumId w:val="4"/>
  </w:num>
  <w:num w:numId="13" w16cid:durableId="1108886230">
    <w:abstractNumId w:val="8"/>
  </w:num>
  <w:num w:numId="14" w16cid:durableId="1015379911">
    <w:abstractNumId w:val="3"/>
  </w:num>
  <w:num w:numId="15" w16cid:durableId="1372225463">
    <w:abstractNumId w:val="2"/>
  </w:num>
  <w:num w:numId="16" w16cid:durableId="1086076651">
    <w:abstractNumId w:val="1"/>
  </w:num>
  <w:num w:numId="17" w16cid:durableId="384723127">
    <w:abstractNumId w:val="0"/>
  </w:num>
  <w:num w:numId="18" w16cid:durableId="9230293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9434432">
    <w:abstractNumId w:val="17"/>
  </w:num>
  <w:num w:numId="20" w16cid:durableId="770201458">
    <w:abstractNumId w:val="14"/>
  </w:num>
  <w:num w:numId="21" w16cid:durableId="12497327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C96"/>
    <w:rsid w:val="00005B5B"/>
    <w:rsid w:val="00030201"/>
    <w:rsid w:val="00031A89"/>
    <w:rsid w:val="00040317"/>
    <w:rsid w:val="00045D2E"/>
    <w:rsid w:val="00054CA5"/>
    <w:rsid w:val="000633F2"/>
    <w:rsid w:val="0006413F"/>
    <w:rsid w:val="00073130"/>
    <w:rsid w:val="0007678F"/>
    <w:rsid w:val="000844D8"/>
    <w:rsid w:val="000940C1"/>
    <w:rsid w:val="00094E47"/>
    <w:rsid w:val="000961FE"/>
    <w:rsid w:val="000A05DD"/>
    <w:rsid w:val="000A71E8"/>
    <w:rsid w:val="000D13B7"/>
    <w:rsid w:val="000F17C3"/>
    <w:rsid w:val="000F3C69"/>
    <w:rsid w:val="00104C5A"/>
    <w:rsid w:val="001254E0"/>
    <w:rsid w:val="0013315E"/>
    <w:rsid w:val="00137BCE"/>
    <w:rsid w:val="00140849"/>
    <w:rsid w:val="00157938"/>
    <w:rsid w:val="00162217"/>
    <w:rsid w:val="00171E4C"/>
    <w:rsid w:val="00183AC8"/>
    <w:rsid w:val="001879CB"/>
    <w:rsid w:val="0019073F"/>
    <w:rsid w:val="001F111B"/>
    <w:rsid w:val="001F58DC"/>
    <w:rsid w:val="00206692"/>
    <w:rsid w:val="00207C16"/>
    <w:rsid w:val="0023271C"/>
    <w:rsid w:val="00232E2B"/>
    <w:rsid w:val="0024659F"/>
    <w:rsid w:val="00256406"/>
    <w:rsid w:val="00287B1B"/>
    <w:rsid w:val="00290FF5"/>
    <w:rsid w:val="002C4DC2"/>
    <w:rsid w:val="002D07B7"/>
    <w:rsid w:val="002D25AB"/>
    <w:rsid w:val="002E4959"/>
    <w:rsid w:val="002F1513"/>
    <w:rsid w:val="002F66CC"/>
    <w:rsid w:val="00313E75"/>
    <w:rsid w:val="0031578B"/>
    <w:rsid w:val="00317ABF"/>
    <w:rsid w:val="00321199"/>
    <w:rsid w:val="0033534D"/>
    <w:rsid w:val="00373A31"/>
    <w:rsid w:val="00375E75"/>
    <w:rsid w:val="00390C09"/>
    <w:rsid w:val="003B22AE"/>
    <w:rsid w:val="003B3A5F"/>
    <w:rsid w:val="003B4AE0"/>
    <w:rsid w:val="003B67A9"/>
    <w:rsid w:val="003C41AF"/>
    <w:rsid w:val="003C77BC"/>
    <w:rsid w:val="00420544"/>
    <w:rsid w:val="00435199"/>
    <w:rsid w:val="0045067A"/>
    <w:rsid w:val="00452CCD"/>
    <w:rsid w:val="0047071D"/>
    <w:rsid w:val="004864C2"/>
    <w:rsid w:val="00487440"/>
    <w:rsid w:val="004A3EFF"/>
    <w:rsid w:val="004C6DE5"/>
    <w:rsid w:val="004D12FC"/>
    <w:rsid w:val="004D4755"/>
    <w:rsid w:val="004E3F0A"/>
    <w:rsid w:val="004E7E48"/>
    <w:rsid w:val="00522C68"/>
    <w:rsid w:val="0053161C"/>
    <w:rsid w:val="00535663"/>
    <w:rsid w:val="0054224E"/>
    <w:rsid w:val="00550FB8"/>
    <w:rsid w:val="005662BB"/>
    <w:rsid w:val="00571C7C"/>
    <w:rsid w:val="005843DE"/>
    <w:rsid w:val="005A4BD2"/>
    <w:rsid w:val="005C5057"/>
    <w:rsid w:val="00604B2E"/>
    <w:rsid w:val="0064117B"/>
    <w:rsid w:val="0065508C"/>
    <w:rsid w:val="00667C67"/>
    <w:rsid w:val="0067618A"/>
    <w:rsid w:val="00693E99"/>
    <w:rsid w:val="00696911"/>
    <w:rsid w:val="006B6BB2"/>
    <w:rsid w:val="006B6FB3"/>
    <w:rsid w:val="006E0E55"/>
    <w:rsid w:val="006E61B1"/>
    <w:rsid w:val="0071793A"/>
    <w:rsid w:val="00736ADE"/>
    <w:rsid w:val="00751027"/>
    <w:rsid w:val="00763584"/>
    <w:rsid w:val="007759A3"/>
    <w:rsid w:val="00797C7C"/>
    <w:rsid w:val="007A0302"/>
    <w:rsid w:val="007C1F54"/>
    <w:rsid w:val="007C424C"/>
    <w:rsid w:val="008024DC"/>
    <w:rsid w:val="00817E02"/>
    <w:rsid w:val="008239F0"/>
    <w:rsid w:val="00833D4A"/>
    <w:rsid w:val="008407E5"/>
    <w:rsid w:val="0085436C"/>
    <w:rsid w:val="00860491"/>
    <w:rsid w:val="00893DAB"/>
    <w:rsid w:val="008A0CAF"/>
    <w:rsid w:val="008C5A2A"/>
    <w:rsid w:val="008D1FD8"/>
    <w:rsid w:val="008D6F34"/>
    <w:rsid w:val="008E4677"/>
    <w:rsid w:val="008F2A66"/>
    <w:rsid w:val="008F5FBB"/>
    <w:rsid w:val="0090291A"/>
    <w:rsid w:val="0091509C"/>
    <w:rsid w:val="00923A15"/>
    <w:rsid w:val="00930C48"/>
    <w:rsid w:val="00935F61"/>
    <w:rsid w:val="00951599"/>
    <w:rsid w:val="00996A89"/>
    <w:rsid w:val="009A2357"/>
    <w:rsid w:val="009A4888"/>
    <w:rsid w:val="009C394A"/>
    <w:rsid w:val="009C5A0A"/>
    <w:rsid w:val="009D02D7"/>
    <w:rsid w:val="009F13D0"/>
    <w:rsid w:val="009F46CF"/>
    <w:rsid w:val="00A0625F"/>
    <w:rsid w:val="00A24B9D"/>
    <w:rsid w:val="00A55FDA"/>
    <w:rsid w:val="00A65D93"/>
    <w:rsid w:val="00A72137"/>
    <w:rsid w:val="00B018A1"/>
    <w:rsid w:val="00B0495A"/>
    <w:rsid w:val="00B25D89"/>
    <w:rsid w:val="00B26562"/>
    <w:rsid w:val="00B33F2B"/>
    <w:rsid w:val="00B45972"/>
    <w:rsid w:val="00B8004E"/>
    <w:rsid w:val="00B93949"/>
    <w:rsid w:val="00BB3E1D"/>
    <w:rsid w:val="00C0228D"/>
    <w:rsid w:val="00C1145D"/>
    <w:rsid w:val="00C12E29"/>
    <w:rsid w:val="00C15660"/>
    <w:rsid w:val="00C25970"/>
    <w:rsid w:val="00C344B9"/>
    <w:rsid w:val="00C4275B"/>
    <w:rsid w:val="00C4659F"/>
    <w:rsid w:val="00C5156E"/>
    <w:rsid w:val="00C84DD0"/>
    <w:rsid w:val="00C900C9"/>
    <w:rsid w:val="00C90D1E"/>
    <w:rsid w:val="00CB2C25"/>
    <w:rsid w:val="00CD0772"/>
    <w:rsid w:val="00D03B83"/>
    <w:rsid w:val="00D268A1"/>
    <w:rsid w:val="00D80D18"/>
    <w:rsid w:val="00D97AAA"/>
    <w:rsid w:val="00DB5B08"/>
    <w:rsid w:val="00DC374A"/>
    <w:rsid w:val="00DC495E"/>
    <w:rsid w:val="00DC6CF5"/>
    <w:rsid w:val="00DC794A"/>
    <w:rsid w:val="00DD2784"/>
    <w:rsid w:val="00DE64CB"/>
    <w:rsid w:val="00DF4801"/>
    <w:rsid w:val="00DF6F38"/>
    <w:rsid w:val="00E1534D"/>
    <w:rsid w:val="00E22FF6"/>
    <w:rsid w:val="00E24834"/>
    <w:rsid w:val="00E668E7"/>
    <w:rsid w:val="00E70C97"/>
    <w:rsid w:val="00E84744"/>
    <w:rsid w:val="00EB22BC"/>
    <w:rsid w:val="00EC7200"/>
    <w:rsid w:val="00ED3C96"/>
    <w:rsid w:val="00EE0221"/>
    <w:rsid w:val="00F0473D"/>
    <w:rsid w:val="00F23EDE"/>
    <w:rsid w:val="00F253CA"/>
    <w:rsid w:val="00F518B6"/>
    <w:rsid w:val="00F54DE2"/>
    <w:rsid w:val="00F7096B"/>
    <w:rsid w:val="00F83002"/>
    <w:rsid w:val="00F91E21"/>
    <w:rsid w:val="00F93D88"/>
    <w:rsid w:val="00F9644A"/>
    <w:rsid w:val="00FB3E50"/>
    <w:rsid w:val="00FC0D4A"/>
    <w:rsid w:val="00FC4D5B"/>
    <w:rsid w:val="00FD7CA4"/>
    <w:rsid w:val="00FE5C8E"/>
    <w:rsid w:val="00FE7348"/>
    <w:rsid w:val="00FF07F6"/>
    <w:rsid w:val="00FF7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8F69FE"/>
  <w15:docId w15:val="{2A035D68-2288-46F3-B374-AD4FAD78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59F"/>
    <w:pPr>
      <w:spacing w:after="200" w:line="276" w:lineRule="auto"/>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4659F"/>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24659F"/>
    <w:pPr>
      <w:ind w:left="720"/>
      <w:contextualSpacing/>
    </w:pPr>
  </w:style>
  <w:style w:type="paragraph" w:styleId="a6">
    <w:name w:val="Normal (Web)"/>
    <w:aliases w:val="Обычный (Web)"/>
    <w:basedOn w:val="a"/>
    <w:uiPriority w:val="99"/>
    <w:rsid w:val="0024659F"/>
    <w:pPr>
      <w:spacing w:after="0" w:line="240" w:lineRule="auto"/>
      <w:ind w:firstLine="567"/>
      <w:jc w:val="both"/>
    </w:pPr>
    <w:rPr>
      <w:rFonts w:ascii="Times New Roman" w:hAnsi="Times New Roman"/>
      <w:sz w:val="24"/>
      <w:szCs w:val="24"/>
    </w:rPr>
  </w:style>
  <w:style w:type="character" w:styleId="a7">
    <w:name w:val="Hyperlink"/>
    <w:basedOn w:val="a0"/>
    <w:uiPriority w:val="99"/>
    <w:semiHidden/>
    <w:rsid w:val="0024659F"/>
    <w:rPr>
      <w:rFonts w:cs="Times New Roman"/>
      <w:color w:val="0000FF"/>
      <w:u w:val="single"/>
    </w:rPr>
  </w:style>
  <w:style w:type="character" w:styleId="a8">
    <w:name w:val="Strong"/>
    <w:basedOn w:val="a0"/>
    <w:uiPriority w:val="99"/>
    <w:qFormat/>
    <w:rsid w:val="0024659F"/>
    <w:rPr>
      <w:rFonts w:cs="Times New Roman"/>
      <w:b/>
    </w:rPr>
  </w:style>
  <w:style w:type="character" w:customStyle="1" w:styleId="apple-converted-space">
    <w:name w:val="apple-converted-space"/>
    <w:uiPriority w:val="99"/>
    <w:rsid w:val="0024659F"/>
  </w:style>
  <w:style w:type="paragraph" w:customStyle="1" w:styleId="cp">
    <w:name w:val="cp"/>
    <w:basedOn w:val="a"/>
    <w:uiPriority w:val="99"/>
    <w:rsid w:val="0024659F"/>
    <w:pPr>
      <w:spacing w:after="0" w:line="240" w:lineRule="auto"/>
      <w:jc w:val="center"/>
    </w:pPr>
    <w:rPr>
      <w:rFonts w:ascii="Times New Roman" w:hAnsi="Times New Roman"/>
      <w:b/>
      <w:bCs/>
      <w:sz w:val="24"/>
      <w:szCs w:val="24"/>
    </w:rPr>
  </w:style>
  <w:style w:type="paragraph" w:styleId="a9">
    <w:name w:val="No Spacing"/>
    <w:uiPriority w:val="99"/>
    <w:qFormat/>
    <w:rsid w:val="0024659F"/>
    <w:rPr>
      <w:rFonts w:eastAsia="Times New Roman"/>
    </w:rPr>
  </w:style>
  <w:style w:type="paragraph" w:styleId="aa">
    <w:name w:val="footer"/>
    <w:basedOn w:val="a"/>
    <w:link w:val="ab"/>
    <w:uiPriority w:val="99"/>
    <w:rsid w:val="0090291A"/>
    <w:pPr>
      <w:tabs>
        <w:tab w:val="center" w:pos="4677"/>
        <w:tab w:val="right" w:pos="9355"/>
      </w:tabs>
    </w:pPr>
    <w:rPr>
      <w:sz w:val="20"/>
      <w:szCs w:val="20"/>
    </w:rPr>
  </w:style>
  <w:style w:type="character" w:customStyle="1" w:styleId="ab">
    <w:name w:val="Нижний колонтитул Знак"/>
    <w:basedOn w:val="a0"/>
    <w:link w:val="aa"/>
    <w:uiPriority w:val="99"/>
    <w:semiHidden/>
    <w:locked/>
    <w:rsid w:val="00390C09"/>
    <w:rPr>
      <w:rFonts w:eastAsia="Times New Roman" w:cs="Times New Roman"/>
    </w:rPr>
  </w:style>
  <w:style w:type="character" w:styleId="ac">
    <w:name w:val="page number"/>
    <w:basedOn w:val="a0"/>
    <w:uiPriority w:val="99"/>
    <w:rsid w:val="0090291A"/>
    <w:rPr>
      <w:rFonts w:cs="Times New Roman"/>
    </w:rPr>
  </w:style>
  <w:style w:type="paragraph" w:styleId="ad">
    <w:name w:val="Document Map"/>
    <w:basedOn w:val="a"/>
    <w:link w:val="ae"/>
    <w:uiPriority w:val="99"/>
    <w:semiHidden/>
    <w:rsid w:val="00C5156E"/>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614AE9"/>
    <w:rPr>
      <w:rFonts w:ascii="Times New Roman" w:eastAsia="Times New Roman" w:hAnsi="Times New Roman"/>
      <w:sz w:val="0"/>
      <w:szCs w:val="0"/>
    </w:rPr>
  </w:style>
  <w:style w:type="paragraph" w:customStyle="1" w:styleId="1">
    <w:name w:val="Абзац списка1"/>
    <w:basedOn w:val="a"/>
    <w:rsid w:val="001254E0"/>
    <w:pPr>
      <w:ind w:left="720"/>
    </w:pPr>
    <w:rPr>
      <w:rFonts w:eastAsia="Calibri" w:cs="Calibri"/>
    </w:rPr>
  </w:style>
  <w:style w:type="paragraph" w:customStyle="1" w:styleId="2">
    <w:name w:val="Абзац списка2"/>
    <w:basedOn w:val="a"/>
    <w:link w:val="ListParagraphChar"/>
    <w:rsid w:val="005A4BD2"/>
    <w:pPr>
      <w:ind w:left="720"/>
    </w:pPr>
    <w:rPr>
      <w:rFonts w:eastAsia="Calibri" w:cs="Calibri"/>
    </w:rPr>
  </w:style>
  <w:style w:type="character" w:customStyle="1" w:styleId="ListParagraphChar">
    <w:name w:val="List Paragraph Char"/>
    <w:link w:val="2"/>
    <w:locked/>
    <w:rsid w:val="005A4BD2"/>
    <w:rPr>
      <w:rFonts w:cs="Calibri"/>
    </w:rPr>
  </w:style>
  <w:style w:type="character" w:customStyle="1" w:styleId="a5">
    <w:name w:val="Абзац списка Знак"/>
    <w:link w:val="a4"/>
    <w:uiPriority w:val="34"/>
    <w:locked/>
    <w:rsid w:val="0048744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5509">
      <w:marLeft w:val="0"/>
      <w:marRight w:val="0"/>
      <w:marTop w:val="0"/>
      <w:marBottom w:val="0"/>
      <w:divBdr>
        <w:top w:val="none" w:sz="0" w:space="0" w:color="auto"/>
        <w:left w:val="none" w:sz="0" w:space="0" w:color="auto"/>
        <w:bottom w:val="none" w:sz="0" w:space="0" w:color="auto"/>
        <w:right w:val="none" w:sz="0" w:space="0" w:color="auto"/>
      </w:divBdr>
    </w:div>
    <w:div w:id="169025510">
      <w:marLeft w:val="0"/>
      <w:marRight w:val="0"/>
      <w:marTop w:val="0"/>
      <w:marBottom w:val="0"/>
      <w:divBdr>
        <w:top w:val="none" w:sz="0" w:space="0" w:color="auto"/>
        <w:left w:val="none" w:sz="0" w:space="0" w:color="auto"/>
        <w:bottom w:val="none" w:sz="0" w:space="0" w:color="auto"/>
        <w:right w:val="none" w:sz="0" w:space="0" w:color="auto"/>
      </w:divBdr>
    </w:div>
    <w:div w:id="169025511">
      <w:marLeft w:val="0"/>
      <w:marRight w:val="0"/>
      <w:marTop w:val="0"/>
      <w:marBottom w:val="0"/>
      <w:divBdr>
        <w:top w:val="none" w:sz="0" w:space="0" w:color="auto"/>
        <w:left w:val="none" w:sz="0" w:space="0" w:color="auto"/>
        <w:bottom w:val="none" w:sz="0" w:space="0" w:color="auto"/>
        <w:right w:val="none" w:sz="0" w:space="0" w:color="auto"/>
      </w:divBdr>
    </w:div>
    <w:div w:id="169025512">
      <w:marLeft w:val="0"/>
      <w:marRight w:val="0"/>
      <w:marTop w:val="0"/>
      <w:marBottom w:val="0"/>
      <w:divBdr>
        <w:top w:val="none" w:sz="0" w:space="0" w:color="auto"/>
        <w:left w:val="none" w:sz="0" w:space="0" w:color="auto"/>
        <w:bottom w:val="none" w:sz="0" w:space="0" w:color="auto"/>
        <w:right w:val="none" w:sz="0" w:space="0" w:color="auto"/>
      </w:divBdr>
    </w:div>
    <w:div w:id="169025513">
      <w:marLeft w:val="0"/>
      <w:marRight w:val="0"/>
      <w:marTop w:val="0"/>
      <w:marBottom w:val="0"/>
      <w:divBdr>
        <w:top w:val="none" w:sz="0" w:space="0" w:color="auto"/>
        <w:left w:val="none" w:sz="0" w:space="0" w:color="auto"/>
        <w:bottom w:val="none" w:sz="0" w:space="0" w:color="auto"/>
        <w:right w:val="none" w:sz="0" w:space="0" w:color="auto"/>
      </w:divBdr>
    </w:div>
    <w:div w:id="795952406">
      <w:bodyDiv w:val="1"/>
      <w:marLeft w:val="0"/>
      <w:marRight w:val="0"/>
      <w:marTop w:val="0"/>
      <w:marBottom w:val="0"/>
      <w:divBdr>
        <w:top w:val="none" w:sz="0" w:space="0" w:color="auto"/>
        <w:left w:val="none" w:sz="0" w:space="0" w:color="auto"/>
        <w:bottom w:val="none" w:sz="0" w:space="0" w:color="auto"/>
        <w:right w:val="none" w:sz="0" w:space="0" w:color="auto"/>
      </w:divBdr>
    </w:div>
    <w:div w:id="157871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lex:LPLP20110721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1085</Words>
  <Characters>6185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Informaţia cu privire la condiţiile de participare la concurs</vt:lpstr>
    </vt:vector>
  </TitlesOfParts>
  <Company>Home</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Informaţia cu privire la condiţiile de participare la concurs</dc:title>
  <dc:creator>User</dc:creator>
  <cp:lastModifiedBy>DRU05</cp:lastModifiedBy>
  <cp:revision>18</cp:revision>
  <cp:lastPrinted>2018-02-12T13:14:00Z</cp:lastPrinted>
  <dcterms:created xsi:type="dcterms:W3CDTF">2023-03-13T08:39:00Z</dcterms:created>
  <dcterms:modified xsi:type="dcterms:W3CDTF">2023-03-27T13:49:00Z</dcterms:modified>
</cp:coreProperties>
</file>