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5783" w14:textId="2FFBA839" w:rsidR="00D71195" w:rsidRPr="008E410A" w:rsidRDefault="00277C2D" w:rsidP="00ED1D16">
      <w:pPr>
        <w:spacing w:after="0" w:line="240" w:lineRule="auto"/>
        <w:jc w:val="both"/>
        <w:rPr>
          <w:rFonts w:ascii="Times New Roman" w:hAnsi="Times New Roman" w:cs="Times New Roman"/>
          <w:b/>
          <w:bCs/>
          <w:color w:val="7030A0"/>
          <w:sz w:val="28"/>
          <w:szCs w:val="28"/>
          <w:lang w:val="ro-RO"/>
        </w:rPr>
      </w:pPr>
      <w:r>
        <w:rPr>
          <w:rFonts w:ascii="Times New Roman" w:hAnsi="Times New Roman" w:cs="Times New Roman"/>
          <w:b/>
          <w:bCs/>
          <w:color w:val="7030A0"/>
          <w:sz w:val="28"/>
          <w:szCs w:val="28"/>
          <w:lang w:val="ro-RO"/>
        </w:rPr>
        <w:t>22</w:t>
      </w:r>
      <w:r w:rsidR="00804B27">
        <w:rPr>
          <w:rFonts w:ascii="Times New Roman" w:hAnsi="Times New Roman" w:cs="Times New Roman"/>
          <w:b/>
          <w:bCs/>
          <w:color w:val="7030A0"/>
          <w:sz w:val="28"/>
          <w:szCs w:val="28"/>
          <w:lang w:val="ro-RO"/>
        </w:rPr>
        <w:t>.0</w:t>
      </w:r>
      <w:r>
        <w:rPr>
          <w:rFonts w:ascii="Times New Roman" w:hAnsi="Times New Roman" w:cs="Times New Roman"/>
          <w:b/>
          <w:bCs/>
          <w:color w:val="7030A0"/>
          <w:sz w:val="28"/>
          <w:szCs w:val="28"/>
          <w:lang w:val="ro-RO"/>
        </w:rPr>
        <w:t>9</w:t>
      </w:r>
      <w:r w:rsidR="003734CC">
        <w:rPr>
          <w:rFonts w:ascii="Times New Roman" w:hAnsi="Times New Roman" w:cs="Times New Roman"/>
          <w:b/>
          <w:bCs/>
          <w:color w:val="7030A0"/>
          <w:sz w:val="28"/>
          <w:szCs w:val="28"/>
          <w:lang w:val="ro-RO"/>
        </w:rPr>
        <w:t>.202</w:t>
      </w:r>
      <w:r w:rsidR="00B71FF8">
        <w:rPr>
          <w:rFonts w:ascii="Times New Roman" w:hAnsi="Times New Roman" w:cs="Times New Roman"/>
          <w:b/>
          <w:bCs/>
          <w:color w:val="7030A0"/>
          <w:sz w:val="28"/>
          <w:szCs w:val="28"/>
          <w:lang w:val="ro-RO"/>
        </w:rPr>
        <w:t>5</w:t>
      </w:r>
    </w:p>
    <w:p w14:paraId="344FD4B0" w14:textId="77777777" w:rsidR="006300D6" w:rsidRPr="00ED1D16" w:rsidRDefault="006300D6" w:rsidP="00D71195">
      <w:pPr>
        <w:shd w:val="clear" w:color="auto" w:fill="FABF8F"/>
        <w:spacing w:after="0"/>
        <w:ind w:firstLine="708"/>
        <w:jc w:val="center"/>
        <w:rPr>
          <w:rFonts w:ascii="Times New Roman" w:hAnsi="Times New Roman" w:cs="Times New Roman"/>
          <w:b/>
          <w:bCs/>
          <w:sz w:val="16"/>
          <w:szCs w:val="16"/>
          <w:lang w:val="ro-RO"/>
        </w:rPr>
      </w:pPr>
    </w:p>
    <w:p w14:paraId="758B3592" w14:textId="77777777" w:rsidR="006300D6" w:rsidRDefault="00D71195" w:rsidP="00D71195">
      <w:pPr>
        <w:shd w:val="clear" w:color="auto" w:fill="FABF8F"/>
        <w:spacing w:after="0"/>
        <w:ind w:firstLine="708"/>
        <w:jc w:val="center"/>
        <w:rPr>
          <w:rFonts w:ascii="Times New Roman" w:hAnsi="Times New Roman" w:cs="Times New Roman"/>
          <w:b/>
          <w:bCs/>
          <w:sz w:val="28"/>
          <w:szCs w:val="28"/>
          <w:lang w:val="ro-RO"/>
        </w:rPr>
      </w:pPr>
      <w:r w:rsidRPr="006300D6">
        <w:rPr>
          <w:rFonts w:ascii="Times New Roman" w:hAnsi="Times New Roman" w:cs="Times New Roman"/>
          <w:b/>
          <w:bCs/>
          <w:sz w:val="28"/>
          <w:szCs w:val="28"/>
          <w:lang w:val="ro-RO"/>
        </w:rPr>
        <w:t xml:space="preserve">Informaţia cu privire la condiţiile de ocupare a funcţiilor publice cu statut special vacante </w:t>
      </w:r>
    </w:p>
    <w:p w14:paraId="23C3D4E1" w14:textId="78DBA13A" w:rsidR="006300D6" w:rsidRPr="00ED1D16" w:rsidRDefault="006300D6" w:rsidP="00D71195">
      <w:pPr>
        <w:shd w:val="clear" w:color="auto" w:fill="FABF8F"/>
        <w:spacing w:after="0"/>
        <w:ind w:firstLine="708"/>
        <w:jc w:val="center"/>
        <w:rPr>
          <w:rFonts w:ascii="Times New Roman" w:hAnsi="Times New Roman" w:cs="Times New Roman"/>
          <w:b/>
          <w:bCs/>
          <w:sz w:val="16"/>
          <w:szCs w:val="16"/>
          <w:lang w:val="ro-RO"/>
        </w:rPr>
      </w:pPr>
      <w:r w:rsidRPr="006300D6">
        <w:rPr>
          <w:rFonts w:ascii="Times New Roman" w:hAnsi="Times New Roman" w:cs="Times New Roman"/>
          <w:b/>
          <w:bCs/>
          <w:color w:val="FF0000"/>
          <w:sz w:val="28"/>
          <w:szCs w:val="28"/>
          <w:lang w:val="ro-RO"/>
        </w:rPr>
        <w:t>prin concurs</w:t>
      </w:r>
    </w:p>
    <w:p w14:paraId="0949E5CB" w14:textId="77777777" w:rsidR="00473A90" w:rsidRDefault="00473A90" w:rsidP="00E12A5F">
      <w:pPr>
        <w:spacing w:after="0" w:line="240" w:lineRule="auto"/>
        <w:ind w:firstLine="708"/>
        <w:jc w:val="both"/>
        <w:rPr>
          <w:rFonts w:ascii="Times New Roman" w:hAnsi="Times New Roman" w:cs="Times New Roman"/>
          <w:b/>
          <w:i/>
          <w:sz w:val="28"/>
          <w:szCs w:val="28"/>
          <w:lang w:val="ro-RO"/>
        </w:rPr>
      </w:pPr>
    </w:p>
    <w:p w14:paraId="78D17409" w14:textId="5B81453C" w:rsidR="00D71195" w:rsidRPr="009F5CCA" w:rsidRDefault="00D71195" w:rsidP="00E12A5F">
      <w:pPr>
        <w:spacing w:after="0" w:line="240" w:lineRule="auto"/>
        <w:ind w:firstLine="708"/>
        <w:jc w:val="both"/>
        <w:rPr>
          <w:rFonts w:ascii="Times New Roman" w:hAnsi="Times New Roman" w:cs="Times New Roman"/>
          <w:bCs/>
          <w:iCs/>
          <w:sz w:val="28"/>
          <w:szCs w:val="28"/>
          <w:lang w:val="ro-MD"/>
        </w:rPr>
      </w:pPr>
      <w:r w:rsidRPr="00297F5F">
        <w:rPr>
          <w:rFonts w:ascii="Times New Roman" w:hAnsi="Times New Roman" w:cs="Times New Roman"/>
          <w:b/>
          <w:i/>
          <w:sz w:val="28"/>
          <w:szCs w:val="28"/>
          <w:lang w:val="ro-RO"/>
        </w:rPr>
        <w:t>Inspectoratul General pentru Situaţii de Urgenţă</w:t>
      </w:r>
      <w:r w:rsidRPr="00297F5F">
        <w:rPr>
          <w:rFonts w:ascii="Times New Roman" w:hAnsi="Times New Roman" w:cs="Times New Roman"/>
          <w:sz w:val="28"/>
          <w:szCs w:val="28"/>
          <w:lang w:val="ro-RO"/>
        </w:rPr>
        <w:t xml:space="preserve"> al Ministerului Afacerilor Interne, cu sediul în mun. Chişinău, strada Gheorghe Asachi nr.69, anunţă lista funcţiilor publice cu statut special vacante care pot fi ocupate </w:t>
      </w:r>
      <w:r w:rsidR="009F5CCA" w:rsidRPr="009F5CCA">
        <w:rPr>
          <w:rFonts w:ascii="Times New Roman" w:hAnsi="Times New Roman" w:cs="Times New Roman"/>
          <w:b/>
          <w:i/>
          <w:sz w:val="28"/>
          <w:szCs w:val="28"/>
          <w:lang w:val="ro-RO"/>
        </w:rPr>
        <w:t>prin concur</w:t>
      </w:r>
      <w:r w:rsidR="00931A62">
        <w:rPr>
          <w:rFonts w:ascii="Times New Roman" w:hAnsi="Times New Roman" w:cs="Times New Roman"/>
          <w:b/>
          <w:i/>
          <w:sz w:val="28"/>
          <w:szCs w:val="28"/>
          <w:lang w:val="ro-RO"/>
        </w:rPr>
        <w:t>s</w:t>
      </w:r>
      <w:r w:rsidR="009F5CCA" w:rsidRPr="009F5CCA">
        <w:rPr>
          <w:rFonts w:ascii="Times New Roman" w:hAnsi="Times New Roman" w:cs="Times New Roman"/>
          <w:b/>
          <w:i/>
          <w:sz w:val="28"/>
          <w:szCs w:val="28"/>
          <w:lang w:val="ro-RO"/>
        </w:rPr>
        <w:t xml:space="preserve"> </w:t>
      </w:r>
      <w:r w:rsidR="009F5CCA" w:rsidRPr="009F5CCA">
        <w:rPr>
          <w:rFonts w:ascii="Times New Roman" w:hAnsi="Times New Roman" w:cs="Times New Roman"/>
          <w:bCs/>
          <w:iCs/>
          <w:sz w:val="28"/>
          <w:szCs w:val="28"/>
          <w:lang w:val="ro-RO"/>
        </w:rPr>
        <w:t>(</w:t>
      </w:r>
      <w:r w:rsidRPr="009F5CCA">
        <w:rPr>
          <w:rFonts w:ascii="Times New Roman" w:hAnsi="Times New Roman" w:cs="Times New Roman"/>
          <w:bCs/>
          <w:iCs/>
          <w:sz w:val="28"/>
          <w:szCs w:val="28"/>
          <w:lang w:val="ro-RO"/>
        </w:rPr>
        <w:t xml:space="preserve">sursă </w:t>
      </w:r>
      <w:r w:rsidR="006300D6" w:rsidRPr="009F5CCA">
        <w:rPr>
          <w:rFonts w:ascii="Times New Roman" w:hAnsi="Times New Roman" w:cs="Times New Roman"/>
          <w:bCs/>
          <w:iCs/>
          <w:sz w:val="28"/>
          <w:szCs w:val="28"/>
          <w:lang w:val="ro-RO"/>
        </w:rPr>
        <w:t>internă/</w:t>
      </w:r>
      <w:r w:rsidRPr="009F5CCA">
        <w:rPr>
          <w:rFonts w:ascii="Times New Roman" w:hAnsi="Times New Roman" w:cs="Times New Roman"/>
          <w:bCs/>
          <w:iCs/>
          <w:sz w:val="28"/>
          <w:szCs w:val="28"/>
          <w:lang w:val="ro-RO"/>
        </w:rPr>
        <w:t>externă</w:t>
      </w:r>
      <w:r w:rsidR="009F5CCA" w:rsidRPr="009F5CCA">
        <w:rPr>
          <w:rFonts w:ascii="Times New Roman" w:hAnsi="Times New Roman" w:cs="Times New Roman"/>
          <w:bCs/>
          <w:iCs/>
          <w:sz w:val="28"/>
          <w:szCs w:val="28"/>
          <w:lang w:val="ro-RO"/>
        </w:rPr>
        <w:t>)</w:t>
      </w:r>
      <w:r w:rsidR="009F5CCA">
        <w:rPr>
          <w:rFonts w:ascii="Times New Roman" w:hAnsi="Times New Roman" w:cs="Times New Roman"/>
          <w:bCs/>
          <w:iCs/>
          <w:sz w:val="28"/>
          <w:szCs w:val="28"/>
          <w:lang w:val="ro-RO"/>
        </w:rPr>
        <w:t>.</w:t>
      </w:r>
    </w:p>
    <w:p w14:paraId="1B7B1E84" w14:textId="58436AC9" w:rsidR="00D71195" w:rsidRDefault="00D71195" w:rsidP="00E12A5F">
      <w:pPr>
        <w:spacing w:after="0" w:line="240" w:lineRule="auto"/>
        <w:ind w:firstLine="708"/>
        <w:jc w:val="both"/>
        <w:rPr>
          <w:rFonts w:ascii="Times New Roman" w:hAnsi="Times New Roman" w:cs="Times New Roman"/>
          <w:bCs/>
          <w:iCs/>
          <w:sz w:val="28"/>
          <w:szCs w:val="28"/>
          <w:lang w:val="ro-RO"/>
        </w:rPr>
      </w:pPr>
      <w:r w:rsidRPr="00297F5F">
        <w:rPr>
          <w:rFonts w:ascii="Times New Roman" w:hAnsi="Times New Roman" w:cs="Times New Roman"/>
          <w:bCs/>
          <w:iCs/>
          <w:sz w:val="28"/>
          <w:szCs w:val="28"/>
          <w:lang w:val="ro-RO"/>
        </w:rPr>
        <w:t>Dosar</w:t>
      </w:r>
      <w:r>
        <w:rPr>
          <w:rFonts w:ascii="Times New Roman" w:hAnsi="Times New Roman" w:cs="Times New Roman"/>
          <w:bCs/>
          <w:iCs/>
          <w:sz w:val="28"/>
          <w:szCs w:val="28"/>
          <w:lang w:val="ro-RO"/>
        </w:rPr>
        <w:t>ele</w:t>
      </w:r>
      <w:r w:rsidRPr="00297F5F">
        <w:rPr>
          <w:rFonts w:ascii="Times New Roman" w:hAnsi="Times New Roman" w:cs="Times New Roman"/>
          <w:bCs/>
          <w:iCs/>
          <w:sz w:val="28"/>
          <w:szCs w:val="28"/>
          <w:lang w:val="ro-RO"/>
        </w:rPr>
        <w:t xml:space="preserve"> (actele) privind ocuparea funcţi</w:t>
      </w:r>
      <w:r>
        <w:rPr>
          <w:rFonts w:ascii="Times New Roman" w:hAnsi="Times New Roman" w:cs="Times New Roman"/>
          <w:bCs/>
          <w:iCs/>
          <w:sz w:val="28"/>
          <w:szCs w:val="28"/>
          <w:lang w:val="ro-RO"/>
        </w:rPr>
        <w:t xml:space="preserve">ilor </w:t>
      </w:r>
      <w:r w:rsidRPr="00297F5F">
        <w:rPr>
          <w:rFonts w:ascii="Times New Roman" w:hAnsi="Times New Roman" w:cs="Times New Roman"/>
          <w:bCs/>
          <w:iCs/>
          <w:sz w:val="28"/>
          <w:szCs w:val="28"/>
          <w:lang w:val="ro-RO"/>
        </w:rPr>
        <w:t xml:space="preserve">publice cu statut special anunţate vacante </w:t>
      </w:r>
      <w:r w:rsidRPr="006300D6">
        <w:rPr>
          <w:rFonts w:ascii="Times New Roman" w:hAnsi="Times New Roman" w:cs="Times New Roman"/>
          <w:bCs/>
          <w:iCs/>
          <w:sz w:val="28"/>
          <w:szCs w:val="28"/>
          <w:lang w:val="ro-RO"/>
        </w:rPr>
        <w:t>se depun în</w:t>
      </w:r>
      <w:r w:rsidRPr="00297F5F">
        <w:rPr>
          <w:rFonts w:ascii="Times New Roman" w:hAnsi="Times New Roman" w:cs="Times New Roman"/>
          <w:bCs/>
          <w:iCs/>
          <w:sz w:val="28"/>
          <w:szCs w:val="28"/>
          <w:lang w:val="ro-RO"/>
        </w:rPr>
        <w:t xml:space="preserve"> subdiviziunea de resurse umane responsabilă de administrarea funcţiei vacante. </w:t>
      </w:r>
    </w:p>
    <w:p w14:paraId="73857234" w14:textId="77777777" w:rsidR="00950566" w:rsidRDefault="00950566" w:rsidP="00E12A5F">
      <w:pPr>
        <w:spacing w:after="0" w:line="240" w:lineRule="auto"/>
        <w:ind w:firstLine="708"/>
        <w:jc w:val="both"/>
        <w:rPr>
          <w:rFonts w:ascii="Times New Roman" w:hAnsi="Times New Roman" w:cs="Times New Roman"/>
          <w:bCs/>
          <w:iCs/>
          <w:sz w:val="28"/>
          <w:szCs w:val="28"/>
          <w:lang w:val="ro-RO"/>
        </w:rPr>
      </w:pPr>
    </w:p>
    <w:p w14:paraId="02EA2209" w14:textId="77777777" w:rsidR="00242C85" w:rsidRPr="00242C85" w:rsidRDefault="00242C85" w:rsidP="00242C85">
      <w:pPr>
        <w:pStyle w:val="Listparagraf"/>
        <w:spacing w:after="0"/>
        <w:jc w:val="center"/>
        <w:rPr>
          <w:rFonts w:ascii="Times New Roman" w:hAnsi="Times New Roman" w:cs="Times New Roman"/>
          <w:b/>
          <w:bCs/>
          <w:sz w:val="28"/>
          <w:szCs w:val="28"/>
          <w:lang w:val="ro-RO"/>
        </w:rPr>
      </w:pPr>
      <w:r w:rsidRPr="00242C85">
        <w:rPr>
          <w:rFonts w:ascii="Times New Roman" w:hAnsi="Times New Roman" w:cs="Times New Roman"/>
          <w:b/>
          <w:bCs/>
          <w:sz w:val="28"/>
          <w:szCs w:val="28"/>
          <w:lang w:val="ro-RO"/>
        </w:rPr>
        <w:t xml:space="preserve">1. Funcţii publice cu statut special vacante de nivel ierarhic profesional B03 </w:t>
      </w:r>
      <w:r w:rsidRPr="00242C85">
        <w:rPr>
          <w:rFonts w:ascii="Times New Roman" w:hAnsi="Times New Roman" w:cs="Times New Roman"/>
          <w:sz w:val="28"/>
          <w:szCs w:val="28"/>
          <w:lang w:val="ro-RO"/>
        </w:rPr>
        <w:t>(corp de ofiţeri)</w:t>
      </w:r>
    </w:p>
    <w:p w14:paraId="6B2860E6" w14:textId="77777777" w:rsidR="00242C85" w:rsidRPr="00242C85" w:rsidRDefault="00242C85" w:rsidP="00242C85">
      <w:pPr>
        <w:pStyle w:val="Listparagraf"/>
        <w:spacing w:after="0"/>
        <w:jc w:val="center"/>
        <w:rPr>
          <w:rFonts w:ascii="Times New Roman" w:hAnsi="Times New Roman" w:cs="Times New Roman"/>
          <w:i/>
          <w:iCs/>
          <w:sz w:val="24"/>
          <w:szCs w:val="24"/>
          <w:lang w:val="ro-RO"/>
        </w:rPr>
      </w:pPr>
      <w:r w:rsidRPr="00242C85">
        <w:rPr>
          <w:rFonts w:ascii="Times New Roman" w:hAnsi="Times New Roman" w:cs="Times New Roman"/>
          <w:i/>
          <w:iCs/>
          <w:sz w:val="24"/>
          <w:szCs w:val="24"/>
          <w:lang w:val="ro-RO"/>
        </w:rPr>
        <w:t>(funcţie de bază, iniţială)</w:t>
      </w:r>
    </w:p>
    <w:p w14:paraId="071A4927" w14:textId="77777777" w:rsidR="00242C85" w:rsidRPr="00242C85" w:rsidRDefault="00242C85" w:rsidP="00242C85">
      <w:pPr>
        <w:pStyle w:val="Listparagraf"/>
        <w:spacing w:after="0"/>
        <w:rPr>
          <w:rFonts w:ascii="Times New Roman" w:hAnsi="Times New Roman" w:cs="Times New Roman"/>
          <w:sz w:val="24"/>
          <w:szCs w:val="24"/>
          <w:lang w:val="ro-MD"/>
        </w:rPr>
      </w:pPr>
      <w:r w:rsidRPr="00242C85">
        <w:rPr>
          <w:rFonts w:ascii="Times New Roman" w:hAnsi="Times New Roman" w:cs="Times New Roman"/>
          <w:sz w:val="24"/>
          <w:szCs w:val="24"/>
          <w:lang w:val="ro-MD"/>
        </w:rPr>
        <w:t>Condiţiile minime obligatorii cumulative pentru ocuparea funcţiei publice cu statut special vacante:</w:t>
      </w:r>
    </w:p>
    <w:p w14:paraId="16750F73" w14:textId="77777777" w:rsidR="00242C85" w:rsidRPr="00242C85" w:rsidRDefault="00242C85" w:rsidP="00242C85">
      <w:pPr>
        <w:pStyle w:val="Listparagraf"/>
        <w:spacing w:after="0"/>
        <w:rPr>
          <w:rFonts w:ascii="Times New Roman" w:hAnsi="Times New Roman" w:cs="Times New Roman"/>
          <w:sz w:val="24"/>
          <w:szCs w:val="24"/>
          <w:lang w:val="ro-RO"/>
        </w:rPr>
      </w:pPr>
      <w:r w:rsidRPr="00242C85">
        <w:rPr>
          <w:rFonts w:ascii="Times New Roman" w:hAnsi="Times New Roman" w:cs="Times New Roman"/>
          <w:sz w:val="24"/>
          <w:szCs w:val="24"/>
          <w:lang w:val="ro-RO"/>
        </w:rPr>
        <w:t xml:space="preserve">- să corespundă cerinţelor specifice din fişa postului; </w:t>
      </w:r>
      <w:r w:rsidRPr="00242C85">
        <w:rPr>
          <w:rFonts w:ascii="Times New Roman" w:hAnsi="Times New Roman" w:cs="Times New Roman"/>
          <w:sz w:val="24"/>
          <w:szCs w:val="24"/>
          <w:lang w:val="ro-RO"/>
        </w:rPr>
        <w:br/>
        <w:t xml:space="preserve">- să deţină studii superioare de licenţă cu diploma/echivalente corespunzător domeniului de specialitate; </w:t>
      </w:r>
    </w:p>
    <w:p w14:paraId="1B0D5348" w14:textId="23DE5DAF" w:rsidR="00824427" w:rsidRDefault="00242C85" w:rsidP="00242C85">
      <w:pPr>
        <w:pStyle w:val="Listparagraf"/>
        <w:spacing w:after="0"/>
        <w:rPr>
          <w:rFonts w:ascii="Times New Roman" w:hAnsi="Times New Roman" w:cs="Times New Roman"/>
          <w:sz w:val="24"/>
          <w:szCs w:val="24"/>
          <w:lang w:val="ro-RO"/>
        </w:rPr>
      </w:pPr>
      <w:r w:rsidRPr="00242C85">
        <w:rPr>
          <w:rFonts w:ascii="Times New Roman" w:hAnsi="Times New Roman" w:cs="Times New Roman"/>
          <w:sz w:val="24"/>
          <w:szCs w:val="24"/>
          <w:lang w:val="ro-RO"/>
        </w:rPr>
        <w:t>- să îndeplinească condiţiile minime obligatorii stabilite în cazul trecerii din corpul de subofiţeri în corpul de ofiţeri</w:t>
      </w:r>
    </w:p>
    <w:p w14:paraId="4F908AA8" w14:textId="77777777" w:rsidR="00242C85" w:rsidRPr="00242C85" w:rsidRDefault="00242C85" w:rsidP="00242C85">
      <w:pPr>
        <w:pStyle w:val="Listparagraf"/>
        <w:spacing w:after="0"/>
        <w:rPr>
          <w:rFonts w:ascii="Times New Roman" w:hAnsi="Times New Roman" w:cs="Times New Roman"/>
          <w:sz w:val="24"/>
          <w:szCs w:val="24"/>
          <w:lang w:val="ro-MD"/>
        </w:rPr>
      </w:pPr>
    </w:p>
    <w:tbl>
      <w:tblPr>
        <w:tblStyle w:val="Tabelgril"/>
        <w:tblW w:w="15307" w:type="dxa"/>
        <w:tblLook w:val="04A0" w:firstRow="1" w:lastRow="0" w:firstColumn="1" w:lastColumn="0" w:noHBand="0" w:noVBand="1"/>
      </w:tblPr>
      <w:tblGrid>
        <w:gridCol w:w="2376"/>
        <w:gridCol w:w="3261"/>
        <w:gridCol w:w="3402"/>
        <w:gridCol w:w="2722"/>
        <w:gridCol w:w="3546"/>
      </w:tblGrid>
      <w:tr w:rsidR="004E4F81" w:rsidRPr="00BC7D1C" w14:paraId="344DD7A8" w14:textId="77777777" w:rsidTr="00174745">
        <w:tc>
          <w:tcPr>
            <w:tcW w:w="2376" w:type="dxa"/>
          </w:tcPr>
          <w:p w14:paraId="4FF18C30" w14:textId="77777777" w:rsidR="004E4F81" w:rsidRPr="004324DF" w:rsidRDefault="004E4F81" w:rsidP="00F36E7B">
            <w:pPr>
              <w:pStyle w:val="Listparagraf"/>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Funcţia publică cu statut special vacantă</w:t>
            </w:r>
          </w:p>
        </w:tc>
        <w:tc>
          <w:tcPr>
            <w:tcW w:w="3261" w:type="dxa"/>
          </w:tcPr>
          <w:p w14:paraId="009BF345" w14:textId="77777777" w:rsidR="004E4F81" w:rsidRPr="004324DF" w:rsidRDefault="004E4F81" w:rsidP="00F36E7B">
            <w:pPr>
              <w:pStyle w:val="Listparagraf"/>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Subdiviziunea, adresa</w:t>
            </w:r>
          </w:p>
        </w:tc>
        <w:tc>
          <w:tcPr>
            <w:tcW w:w="3402" w:type="dxa"/>
          </w:tcPr>
          <w:p w14:paraId="79D04BC5" w14:textId="77777777" w:rsidR="004E4F81" w:rsidRPr="004324DF" w:rsidRDefault="004E4F81" w:rsidP="00F36E7B">
            <w:pPr>
              <w:pStyle w:val="Listparagraf"/>
              <w:ind w:left="0"/>
              <w:contextualSpacing/>
              <w:jc w:val="center"/>
              <w:rPr>
                <w:rFonts w:ascii="Times New Roman" w:hAnsi="Times New Roman" w:cs="Times New Roman"/>
                <w:b/>
                <w:sz w:val="18"/>
                <w:szCs w:val="18"/>
                <w:lang w:val="ro-RO"/>
              </w:rPr>
            </w:pPr>
            <w:r w:rsidRPr="004324DF">
              <w:rPr>
                <w:rFonts w:ascii="Times New Roman" w:hAnsi="Times New Roman" w:cs="Times New Roman"/>
                <w:b/>
                <w:bCs/>
                <w:sz w:val="18"/>
                <w:szCs w:val="18"/>
                <w:lang w:val="ro-RO"/>
              </w:rPr>
              <w:t>Scopul general al funcției</w:t>
            </w:r>
          </w:p>
        </w:tc>
        <w:tc>
          <w:tcPr>
            <w:tcW w:w="2722" w:type="dxa"/>
          </w:tcPr>
          <w:p w14:paraId="46F7BD21" w14:textId="2D8AB52D" w:rsidR="004E4F81" w:rsidRPr="004324DF" w:rsidRDefault="004E4F81" w:rsidP="00F36E7B">
            <w:pPr>
              <w:pStyle w:val="Listparagraf"/>
              <w:ind w:left="0"/>
              <w:contextualSpacing/>
              <w:jc w:val="center"/>
              <w:rPr>
                <w:rFonts w:ascii="Times New Roman" w:hAnsi="Times New Roman" w:cs="Times New Roman"/>
                <w:b/>
                <w:sz w:val="18"/>
                <w:szCs w:val="18"/>
                <w:lang w:val="ro-RO"/>
              </w:rPr>
            </w:pPr>
            <w:r w:rsidRPr="00C972B2">
              <w:rPr>
                <w:rFonts w:ascii="Times New Roman" w:hAnsi="Times New Roman" w:cs="Times New Roman"/>
                <w:b/>
                <w:i/>
                <w:sz w:val="20"/>
                <w:szCs w:val="20"/>
                <w:lang w:val="ro-RO"/>
              </w:rPr>
              <w:t xml:space="preserve">Data limită pînă la care poate fi depuse dosarele  </w:t>
            </w:r>
          </w:p>
        </w:tc>
        <w:tc>
          <w:tcPr>
            <w:tcW w:w="3546" w:type="dxa"/>
          </w:tcPr>
          <w:p w14:paraId="271FFD97" w14:textId="77777777" w:rsidR="004E4F81" w:rsidRPr="00B71FF8" w:rsidRDefault="004E4F81" w:rsidP="004E4F81">
            <w:pPr>
              <w:ind w:firstLine="708"/>
              <w:jc w:val="center"/>
              <w:rPr>
                <w:rFonts w:ascii="Times New Roman" w:hAnsi="Times New Roman" w:cs="Times New Roman"/>
                <w:b/>
                <w:sz w:val="28"/>
                <w:szCs w:val="28"/>
                <w:u w:val="single"/>
                <w:lang w:val="it-IT"/>
              </w:rPr>
            </w:pPr>
            <w:r w:rsidRPr="004324DF">
              <w:rPr>
                <w:rFonts w:ascii="Times New Roman" w:hAnsi="Times New Roman" w:cs="Times New Roman"/>
                <w:b/>
                <w:sz w:val="18"/>
                <w:szCs w:val="18"/>
                <w:lang w:val="ro-RO"/>
              </w:rPr>
              <w:t>Subdiviziunea responsabilă de administrarea funcţiei vacante</w:t>
            </w:r>
          </w:p>
          <w:p w14:paraId="291F640C" w14:textId="40EF0B21" w:rsidR="004E4F81" w:rsidRPr="0038171A" w:rsidRDefault="004E4F81" w:rsidP="00F36E7B">
            <w:pPr>
              <w:pStyle w:val="Listparagraf"/>
              <w:ind w:left="0"/>
              <w:contextualSpacing/>
              <w:jc w:val="center"/>
              <w:rPr>
                <w:rFonts w:ascii="Times New Roman" w:hAnsi="Times New Roman" w:cs="Times New Roman"/>
                <w:b/>
                <w:sz w:val="20"/>
                <w:szCs w:val="20"/>
                <w:lang w:val="ro-RO"/>
              </w:rPr>
            </w:pPr>
          </w:p>
        </w:tc>
      </w:tr>
      <w:tr w:rsidR="002213DE" w:rsidRPr="00BC7D1C" w14:paraId="5B68B518" w14:textId="77777777" w:rsidTr="00174745">
        <w:tc>
          <w:tcPr>
            <w:tcW w:w="2376" w:type="dxa"/>
          </w:tcPr>
          <w:p w14:paraId="22D9F18D" w14:textId="16F750B7" w:rsidR="002213DE" w:rsidRDefault="002213DE" w:rsidP="002213DE">
            <w:pPr>
              <w:pStyle w:val="Listparagraf"/>
              <w:ind w:left="0"/>
              <w:contextualSpacing/>
              <w:jc w:val="both"/>
              <w:rPr>
                <w:rFonts w:ascii="Times New Roman" w:hAnsi="Times New Roman" w:cs="Times New Roman"/>
                <w:b/>
                <w:sz w:val="24"/>
                <w:szCs w:val="24"/>
                <w:lang w:val="ro-RO"/>
              </w:rPr>
            </w:pPr>
            <w:r>
              <w:rPr>
                <w:rFonts w:ascii="Times New Roman" w:hAnsi="Times New Roman" w:cs="Times New Roman"/>
                <w:b/>
                <w:sz w:val="24"/>
                <w:szCs w:val="24"/>
                <w:lang w:val="ro-RO"/>
              </w:rPr>
              <w:t>Ofiţer</w:t>
            </w:r>
          </w:p>
          <w:p w14:paraId="0F05F653" w14:textId="547B50BC" w:rsidR="002213DE" w:rsidRPr="00ED1ACB" w:rsidRDefault="002213DE" w:rsidP="002213DE">
            <w:pPr>
              <w:jc w:val="both"/>
              <w:rPr>
                <w:rFonts w:ascii="Times New Roman" w:hAnsi="Times New Roman" w:cs="Times New Roman"/>
                <w:bCs/>
                <w:sz w:val="24"/>
                <w:szCs w:val="24"/>
                <w:lang w:val="it-IT"/>
              </w:rPr>
            </w:pPr>
            <w:r w:rsidRPr="00843411">
              <w:rPr>
                <w:rFonts w:ascii="Times New Roman" w:eastAsia="Times New Roman" w:hAnsi="Times New Roman"/>
                <w:i/>
                <w:sz w:val="24"/>
                <w:szCs w:val="24"/>
                <w:lang w:val="ro-RO"/>
              </w:rPr>
              <w:t>(temporar vacantă)</w:t>
            </w:r>
          </w:p>
        </w:tc>
        <w:tc>
          <w:tcPr>
            <w:tcW w:w="3261" w:type="dxa"/>
          </w:tcPr>
          <w:p w14:paraId="3C1AC374" w14:textId="718CB29E" w:rsidR="002213DE" w:rsidRDefault="00BC7D1C" w:rsidP="002213DE">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Serviciului prevenţie al </w:t>
            </w:r>
            <w:r w:rsidR="002213DE">
              <w:rPr>
                <w:rFonts w:ascii="Times New Roman" w:eastAsia="Times New Roman" w:hAnsi="Times New Roman"/>
                <w:sz w:val="24"/>
                <w:szCs w:val="24"/>
                <w:lang w:val="ro-RO"/>
              </w:rPr>
              <w:t>Secți</w:t>
            </w:r>
            <w:r>
              <w:rPr>
                <w:rFonts w:ascii="Times New Roman" w:eastAsia="Times New Roman" w:hAnsi="Times New Roman"/>
                <w:sz w:val="24"/>
                <w:szCs w:val="24"/>
                <w:lang w:val="ro-RO"/>
              </w:rPr>
              <w:t>ei</w:t>
            </w:r>
            <w:r w:rsidR="002213DE" w:rsidRPr="00710D70">
              <w:rPr>
                <w:rFonts w:ascii="Times New Roman" w:eastAsia="Times New Roman" w:hAnsi="Times New Roman"/>
                <w:sz w:val="24"/>
                <w:szCs w:val="24"/>
                <w:lang w:val="ro-RO"/>
              </w:rPr>
              <w:t xml:space="preserve"> </w:t>
            </w:r>
            <w:r w:rsidR="002213DE">
              <w:rPr>
                <w:rFonts w:ascii="Times New Roman" w:eastAsia="Times New Roman" w:hAnsi="Times New Roman"/>
                <w:sz w:val="24"/>
                <w:szCs w:val="24"/>
                <w:lang w:val="ro-RO"/>
              </w:rPr>
              <w:t>situații excepționale Ceadîr-Lunga a Direcţiei r</w:t>
            </w:r>
            <w:r w:rsidR="002213DE" w:rsidRPr="00374D60">
              <w:rPr>
                <w:rFonts w:ascii="Times New Roman" w:eastAsia="Times New Roman" w:hAnsi="Times New Roman"/>
                <w:sz w:val="24"/>
                <w:szCs w:val="24"/>
                <w:lang w:val="ro-RO"/>
              </w:rPr>
              <w:t>egional</w:t>
            </w:r>
            <w:r w:rsidR="002213DE">
              <w:rPr>
                <w:rFonts w:ascii="Times New Roman" w:eastAsia="Times New Roman" w:hAnsi="Times New Roman"/>
                <w:sz w:val="24"/>
                <w:szCs w:val="24"/>
                <w:lang w:val="ro-RO"/>
              </w:rPr>
              <w:t>e</w:t>
            </w:r>
            <w:r w:rsidR="002213DE" w:rsidRPr="00374D60">
              <w:rPr>
                <w:rFonts w:ascii="Times New Roman" w:eastAsia="Times New Roman" w:hAnsi="Times New Roman"/>
                <w:sz w:val="24"/>
                <w:szCs w:val="24"/>
                <w:lang w:val="ro-RO"/>
              </w:rPr>
              <w:t xml:space="preserve"> </w:t>
            </w:r>
            <w:r w:rsidR="002213DE">
              <w:rPr>
                <w:rFonts w:ascii="Times New Roman" w:eastAsia="Times New Roman" w:hAnsi="Times New Roman"/>
                <w:sz w:val="24"/>
                <w:szCs w:val="24"/>
                <w:lang w:val="ro-RO"/>
              </w:rPr>
              <w:t>s</w:t>
            </w:r>
            <w:r w:rsidR="002213DE" w:rsidRPr="00374D60">
              <w:rPr>
                <w:rFonts w:ascii="Times New Roman" w:eastAsia="Times New Roman" w:hAnsi="Times New Roman"/>
                <w:sz w:val="24"/>
                <w:szCs w:val="24"/>
                <w:lang w:val="ro-RO"/>
              </w:rPr>
              <w:t xml:space="preserve">ituaţii </w:t>
            </w:r>
            <w:r w:rsidR="002213DE">
              <w:rPr>
                <w:rFonts w:ascii="Times New Roman" w:eastAsia="Times New Roman" w:hAnsi="Times New Roman"/>
                <w:sz w:val="24"/>
                <w:szCs w:val="24"/>
                <w:lang w:val="ro-RO"/>
              </w:rPr>
              <w:t>e</w:t>
            </w:r>
            <w:r w:rsidR="002213DE" w:rsidRPr="00374D60">
              <w:rPr>
                <w:rFonts w:ascii="Times New Roman" w:eastAsia="Times New Roman" w:hAnsi="Times New Roman"/>
                <w:sz w:val="24"/>
                <w:szCs w:val="24"/>
                <w:lang w:val="ro-RO"/>
              </w:rPr>
              <w:t>xcepţionale UTA Găgăuzia a Inspectoratului General pentru Situații de Urgență al MAI</w:t>
            </w:r>
          </w:p>
          <w:p w14:paraId="69C91EAB" w14:textId="77777777" w:rsidR="002213DE" w:rsidRPr="006C249D" w:rsidRDefault="002213DE" w:rsidP="002213DE">
            <w:pPr>
              <w:jc w:val="both"/>
              <w:rPr>
                <w:rFonts w:ascii="Times New Roman" w:eastAsia="Times New Roman" w:hAnsi="Times New Roman"/>
                <w:sz w:val="28"/>
                <w:szCs w:val="24"/>
                <w:lang w:val="ro-RO"/>
              </w:rPr>
            </w:pPr>
          </w:p>
          <w:p w14:paraId="07288498" w14:textId="77777777" w:rsidR="002213DE" w:rsidRDefault="002213DE" w:rsidP="002213DE">
            <w:pPr>
              <w:jc w:val="both"/>
              <w:rPr>
                <w:rFonts w:ascii="Times New Roman" w:eastAsia="Times New Roman" w:hAnsi="Times New Roman"/>
                <w:sz w:val="24"/>
                <w:szCs w:val="24"/>
                <w:lang w:val="ro-RO"/>
              </w:rPr>
            </w:pPr>
            <w:r w:rsidRPr="00374D60">
              <w:rPr>
                <w:rFonts w:ascii="Times New Roman" w:eastAsia="Times New Roman" w:hAnsi="Times New Roman"/>
                <w:sz w:val="24"/>
                <w:szCs w:val="24"/>
                <w:lang w:val="ro-RO"/>
              </w:rPr>
              <w:t>UTA Găgăuzia,</w:t>
            </w:r>
          </w:p>
          <w:p w14:paraId="4A215AC0" w14:textId="77777777" w:rsidR="002213DE" w:rsidRDefault="002213DE" w:rsidP="002213DE">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mun. Ceadîr-Lunga</w:t>
            </w:r>
            <w:r w:rsidRPr="00374D60">
              <w:rPr>
                <w:rFonts w:ascii="Times New Roman" w:eastAsia="Times New Roman" w:hAnsi="Times New Roman"/>
                <w:sz w:val="24"/>
                <w:szCs w:val="24"/>
                <w:lang w:val="ro-RO"/>
              </w:rPr>
              <w:t>,</w:t>
            </w:r>
          </w:p>
          <w:p w14:paraId="6BE4423A" w14:textId="4247735C" w:rsidR="002213DE" w:rsidRPr="00174745" w:rsidRDefault="002213DE" w:rsidP="002213DE">
            <w:pPr>
              <w:jc w:val="both"/>
              <w:rPr>
                <w:rFonts w:ascii="Times New Roman" w:hAnsi="Times New Roman" w:cs="Times New Roman"/>
                <w:sz w:val="24"/>
                <w:szCs w:val="24"/>
                <w:lang w:val="ro-RO"/>
              </w:rPr>
            </w:pPr>
            <w:r w:rsidRPr="00374D60">
              <w:rPr>
                <w:rFonts w:ascii="Times New Roman" w:eastAsia="Times New Roman" w:hAnsi="Times New Roman"/>
                <w:sz w:val="24"/>
                <w:szCs w:val="24"/>
                <w:lang w:val="ro-RO"/>
              </w:rPr>
              <w:t xml:space="preserve">str. </w:t>
            </w:r>
            <w:r>
              <w:rPr>
                <w:rFonts w:ascii="Times New Roman" w:eastAsia="Times New Roman" w:hAnsi="Times New Roman"/>
                <w:sz w:val="24"/>
                <w:szCs w:val="24"/>
                <w:lang w:val="ro-RO"/>
              </w:rPr>
              <w:t>Lenin</w:t>
            </w:r>
            <w:r w:rsidRPr="00374D60">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85</w:t>
            </w:r>
          </w:p>
        </w:tc>
        <w:tc>
          <w:tcPr>
            <w:tcW w:w="3402" w:type="dxa"/>
          </w:tcPr>
          <w:p w14:paraId="1EE09FD7" w14:textId="69509222" w:rsidR="002213DE" w:rsidRPr="00982F03" w:rsidRDefault="002213DE" w:rsidP="002213DE">
            <w:pPr>
              <w:pStyle w:val="Listparagraf"/>
              <w:ind w:left="0"/>
              <w:contextualSpacing/>
              <w:jc w:val="both"/>
              <w:rPr>
                <w:rFonts w:ascii="Times New Roman" w:hAnsi="Times New Roman" w:cs="Times New Roman"/>
                <w:sz w:val="24"/>
                <w:szCs w:val="24"/>
                <w:lang w:val="ro-RO"/>
              </w:rPr>
            </w:pPr>
            <w:r w:rsidRPr="00C06261">
              <w:rPr>
                <w:rFonts w:ascii="Times New Roman" w:hAnsi="Times New Roman"/>
                <w:color w:val="000000" w:themeColor="text1"/>
                <w:lang w:val="ro-MD"/>
              </w:rPr>
              <w:t xml:space="preserve">Propagarea cunoștințelor în domeniul prevenirii situațiilor excepționale și privind măsurile de apărare împotriva incendiilor, acordarea ajutorului metodic instituțiilor, organizațiilor și organelor administrației publice locale de nivelul I la însușirea prevederilor în domeniul prevenirii situațiilor excepționale și privind măsurile de apărare împotriva incendiilor în terirotiul deservit, desfășurarea activității de prevenire în teritoriu deservit, participarea la lichidarea situațiilor de urgență/excepționale, precum și a </w:t>
            </w:r>
            <w:r w:rsidRPr="00C06261">
              <w:rPr>
                <w:rFonts w:ascii="Times New Roman" w:hAnsi="Times New Roman"/>
                <w:color w:val="000000" w:themeColor="text1"/>
                <w:lang w:val="ro-MD"/>
              </w:rPr>
              <w:lastRenderedPageBreak/>
              <w:t>consecințelor acestora, inclusiv în mediu nociv pentru respirație</w:t>
            </w:r>
            <w:r>
              <w:rPr>
                <w:rFonts w:ascii="Times New Roman" w:hAnsi="Times New Roman"/>
                <w:color w:val="000000" w:themeColor="text1"/>
                <w:lang w:val="ro-MD"/>
              </w:rPr>
              <w:t>.</w:t>
            </w:r>
          </w:p>
        </w:tc>
        <w:tc>
          <w:tcPr>
            <w:tcW w:w="2722" w:type="dxa"/>
          </w:tcPr>
          <w:p w14:paraId="37B1F524" w14:textId="77777777" w:rsidR="002213DE" w:rsidRDefault="002213DE" w:rsidP="002213DE">
            <w:pPr>
              <w:rPr>
                <w:rFonts w:ascii="Times New Roman" w:hAnsi="Times New Roman" w:cs="Times New Roman"/>
                <w:b/>
                <w:i/>
                <w:color w:val="7030A0"/>
                <w:sz w:val="32"/>
                <w:szCs w:val="32"/>
                <w:u w:val="single"/>
                <w:lang w:val="ro-RO"/>
              </w:rPr>
            </w:pPr>
          </w:p>
          <w:p w14:paraId="45B5A9AD" w14:textId="36DC03D0" w:rsidR="002213DE" w:rsidRPr="00D1642A" w:rsidRDefault="002213DE" w:rsidP="002213DE">
            <w:pPr>
              <w:rPr>
                <w:rFonts w:ascii="Times New Roman" w:hAnsi="Times New Roman" w:cs="Times New Roman"/>
                <w:b/>
                <w:sz w:val="24"/>
                <w:szCs w:val="24"/>
                <w:lang w:val="ro-RO"/>
              </w:rPr>
            </w:pPr>
            <w:r>
              <w:rPr>
                <w:rFonts w:ascii="Times New Roman" w:hAnsi="Times New Roman" w:cs="Times New Roman"/>
                <w:b/>
                <w:i/>
                <w:color w:val="7030A0"/>
                <w:sz w:val="28"/>
                <w:szCs w:val="28"/>
                <w:u w:val="single"/>
                <w:lang w:val="ro-RO"/>
              </w:rPr>
              <w:t>06</w:t>
            </w:r>
            <w:r w:rsidRPr="0038171A">
              <w:rPr>
                <w:rFonts w:ascii="Times New Roman" w:hAnsi="Times New Roman" w:cs="Times New Roman"/>
                <w:b/>
                <w:i/>
                <w:color w:val="7030A0"/>
                <w:sz w:val="28"/>
                <w:szCs w:val="28"/>
                <w:u w:val="single"/>
                <w:lang w:val="ro-RO"/>
              </w:rPr>
              <w:t>.</w:t>
            </w:r>
            <w:r>
              <w:rPr>
                <w:rFonts w:ascii="Times New Roman" w:hAnsi="Times New Roman" w:cs="Times New Roman"/>
                <w:b/>
                <w:i/>
                <w:color w:val="7030A0"/>
                <w:sz w:val="28"/>
                <w:szCs w:val="28"/>
                <w:u w:val="single"/>
                <w:lang w:val="ro-RO"/>
              </w:rPr>
              <w:t>10</w:t>
            </w:r>
            <w:r w:rsidRPr="0038171A">
              <w:rPr>
                <w:rFonts w:ascii="Times New Roman" w:hAnsi="Times New Roman" w:cs="Times New Roman"/>
                <w:b/>
                <w:i/>
                <w:color w:val="7030A0"/>
                <w:sz w:val="28"/>
                <w:szCs w:val="28"/>
                <w:u w:val="single"/>
                <w:lang w:val="ro-RO"/>
              </w:rPr>
              <w:t>.20</w:t>
            </w:r>
            <w:r>
              <w:rPr>
                <w:rFonts w:ascii="Times New Roman" w:hAnsi="Times New Roman" w:cs="Times New Roman"/>
                <w:b/>
                <w:i/>
                <w:color w:val="7030A0"/>
                <w:sz w:val="28"/>
                <w:szCs w:val="28"/>
                <w:u w:val="single"/>
                <w:lang w:val="ro-RO"/>
              </w:rPr>
              <w:t>25</w:t>
            </w:r>
            <w:r w:rsidRPr="0038171A">
              <w:rPr>
                <w:rFonts w:ascii="Times New Roman" w:hAnsi="Times New Roman" w:cs="Times New Roman"/>
                <w:b/>
                <w:i/>
                <w:color w:val="7030A0"/>
                <w:sz w:val="28"/>
                <w:szCs w:val="28"/>
                <w:u w:val="single"/>
                <w:lang w:val="ro-RO"/>
              </w:rPr>
              <w:t>,  ora 16</w:t>
            </w:r>
            <w:r w:rsidRPr="0038171A">
              <w:rPr>
                <w:rFonts w:ascii="Times New Roman" w:hAnsi="Times New Roman" w:cs="Times New Roman"/>
                <w:b/>
                <w:i/>
                <w:color w:val="7030A0"/>
                <w:sz w:val="28"/>
                <w:szCs w:val="28"/>
                <w:u w:val="single"/>
                <w:vertAlign w:val="superscript"/>
                <w:lang w:val="ro-RO"/>
              </w:rPr>
              <w:t>00</w:t>
            </w:r>
          </w:p>
        </w:tc>
        <w:tc>
          <w:tcPr>
            <w:tcW w:w="3546" w:type="dxa"/>
          </w:tcPr>
          <w:p w14:paraId="3272A8D3" w14:textId="77777777" w:rsidR="002213DE" w:rsidRPr="002213DE" w:rsidRDefault="002213DE" w:rsidP="002213DE">
            <w:pPr>
              <w:rPr>
                <w:rFonts w:ascii="Times New Roman" w:hAnsi="Times New Roman" w:cs="Times New Roman"/>
                <w:b/>
                <w:bCs/>
                <w:sz w:val="24"/>
                <w:szCs w:val="24"/>
                <w:u w:val="single"/>
                <w:lang w:val="ro-RO"/>
              </w:rPr>
            </w:pPr>
            <w:r w:rsidRPr="002213DE">
              <w:rPr>
                <w:rFonts w:ascii="Times New Roman" w:hAnsi="Times New Roman" w:cs="Times New Roman"/>
                <w:b/>
                <w:bCs/>
                <w:sz w:val="24"/>
                <w:szCs w:val="24"/>
                <w:u w:val="single"/>
                <w:lang w:val="ro-RO"/>
              </w:rPr>
              <w:t>Direcţia regională situaţii excepţionale UTA Găgăuzia</w:t>
            </w:r>
          </w:p>
          <w:p w14:paraId="73C3684A" w14:textId="77777777" w:rsidR="002213DE" w:rsidRPr="002213DE" w:rsidRDefault="002213DE" w:rsidP="002213DE">
            <w:pPr>
              <w:rPr>
                <w:rFonts w:ascii="Times New Roman" w:hAnsi="Times New Roman" w:cs="Times New Roman"/>
                <w:b/>
                <w:bCs/>
                <w:sz w:val="24"/>
                <w:szCs w:val="24"/>
                <w:u w:val="single"/>
                <w:lang w:val="ro-RO"/>
              </w:rPr>
            </w:pPr>
          </w:p>
          <w:p w14:paraId="119B12F6" w14:textId="77777777" w:rsidR="002213DE" w:rsidRDefault="002213DE" w:rsidP="002213DE">
            <w:pPr>
              <w:rPr>
                <w:rFonts w:ascii="Times New Roman" w:hAnsi="Times New Roman" w:cs="Times New Roman"/>
                <w:bCs/>
                <w:sz w:val="24"/>
                <w:szCs w:val="24"/>
                <w:lang w:val="ro-RO"/>
              </w:rPr>
            </w:pPr>
            <w:r w:rsidRPr="002213DE">
              <w:rPr>
                <w:rFonts w:ascii="Times New Roman" w:hAnsi="Times New Roman" w:cs="Times New Roman"/>
                <w:bCs/>
                <w:sz w:val="24"/>
                <w:szCs w:val="24"/>
                <w:lang w:val="ro-RO"/>
              </w:rPr>
              <w:t>UTA Găgăuzia,</w:t>
            </w:r>
          </w:p>
          <w:p w14:paraId="2A84D439" w14:textId="3B3C411F" w:rsidR="002213DE" w:rsidRPr="002213DE" w:rsidRDefault="002213DE" w:rsidP="002213DE">
            <w:pPr>
              <w:rPr>
                <w:rFonts w:ascii="Times New Roman" w:hAnsi="Times New Roman" w:cs="Times New Roman"/>
                <w:bCs/>
                <w:sz w:val="24"/>
                <w:szCs w:val="24"/>
                <w:lang w:val="ro-RO"/>
              </w:rPr>
            </w:pPr>
            <w:r w:rsidRPr="002213DE">
              <w:rPr>
                <w:rFonts w:ascii="Times New Roman" w:hAnsi="Times New Roman" w:cs="Times New Roman"/>
                <w:bCs/>
                <w:sz w:val="24"/>
                <w:szCs w:val="24"/>
                <w:lang w:val="ro-RO"/>
              </w:rPr>
              <w:t>mun. Comrat, str. Novaia, 7</w:t>
            </w:r>
          </w:p>
          <w:p w14:paraId="183458A1" w14:textId="77777777" w:rsidR="002213DE" w:rsidRDefault="002213DE" w:rsidP="002213DE">
            <w:pPr>
              <w:rPr>
                <w:rFonts w:ascii="Times New Roman" w:hAnsi="Times New Roman" w:cs="Times New Roman"/>
                <w:bCs/>
                <w:sz w:val="24"/>
                <w:szCs w:val="24"/>
                <w:lang w:val="ro-RO"/>
              </w:rPr>
            </w:pPr>
          </w:p>
          <w:p w14:paraId="3A68B8BE" w14:textId="2B38DF5F" w:rsidR="002213DE" w:rsidRPr="002213DE" w:rsidRDefault="002213DE" w:rsidP="002213DE">
            <w:pPr>
              <w:rPr>
                <w:rFonts w:ascii="Times New Roman" w:hAnsi="Times New Roman" w:cs="Times New Roman"/>
                <w:bCs/>
                <w:sz w:val="24"/>
                <w:szCs w:val="24"/>
                <w:lang w:val="ro-RO"/>
              </w:rPr>
            </w:pPr>
            <w:r w:rsidRPr="002213DE">
              <w:rPr>
                <w:rFonts w:ascii="Times New Roman" w:hAnsi="Times New Roman" w:cs="Times New Roman"/>
                <w:bCs/>
                <w:sz w:val="24"/>
                <w:szCs w:val="24"/>
                <w:lang w:val="ro-RO"/>
              </w:rPr>
              <w:t>persoana de contact:</w:t>
            </w:r>
          </w:p>
          <w:p w14:paraId="2AF38602" w14:textId="5E842D69" w:rsidR="002213DE" w:rsidRPr="00174745" w:rsidRDefault="002213DE" w:rsidP="002213DE">
            <w:pPr>
              <w:rPr>
                <w:rFonts w:ascii="Times New Roman" w:hAnsi="Times New Roman" w:cs="Times New Roman"/>
                <w:b/>
                <w:sz w:val="24"/>
                <w:szCs w:val="24"/>
                <w:lang w:val="ro-RO"/>
              </w:rPr>
            </w:pPr>
            <w:r w:rsidRPr="002213DE">
              <w:rPr>
                <w:rFonts w:ascii="Times New Roman" w:hAnsi="Times New Roman" w:cs="Times New Roman"/>
                <w:bCs/>
                <w:sz w:val="24"/>
                <w:szCs w:val="24"/>
                <w:lang w:val="ro-RO"/>
              </w:rPr>
              <w:t>Dmitri Bolgar, tel. 068507000</w:t>
            </w:r>
          </w:p>
        </w:tc>
      </w:tr>
      <w:tr w:rsidR="00473A90" w:rsidRPr="00E43AD6" w14:paraId="5191A2DC" w14:textId="77777777" w:rsidTr="008A6FAA">
        <w:tc>
          <w:tcPr>
            <w:tcW w:w="15307" w:type="dxa"/>
            <w:gridSpan w:val="5"/>
          </w:tcPr>
          <w:p w14:paraId="105D55B3" w14:textId="77777777" w:rsidR="00473A90" w:rsidRDefault="00473A90" w:rsidP="00473A90">
            <w:pPr>
              <w:jc w:val="center"/>
              <w:rPr>
                <w:rFonts w:ascii="Times New Roman" w:hAnsi="Times New Roman" w:cs="Times New Roman"/>
                <w:b/>
                <w:sz w:val="24"/>
                <w:szCs w:val="24"/>
                <w:lang w:val="ro-RO"/>
              </w:rPr>
            </w:pPr>
          </w:p>
          <w:p w14:paraId="5AF846AA" w14:textId="6E82835A" w:rsidR="00473A90" w:rsidRPr="00824427" w:rsidRDefault="00473A90" w:rsidP="00473A90">
            <w:pPr>
              <w:jc w:val="center"/>
              <w:rPr>
                <w:rFonts w:ascii="Times New Roman" w:hAnsi="Times New Roman" w:cs="Times New Roman"/>
                <w:b/>
                <w:sz w:val="24"/>
                <w:szCs w:val="24"/>
                <w:lang w:val="ro-RO"/>
              </w:rPr>
            </w:pPr>
            <w:r w:rsidRPr="00824427">
              <w:rPr>
                <w:rFonts w:ascii="Times New Roman" w:hAnsi="Times New Roman" w:cs="Times New Roman"/>
                <w:b/>
                <w:sz w:val="24"/>
                <w:szCs w:val="24"/>
                <w:lang w:val="ro-RO"/>
              </w:rPr>
              <w:t>Bibliografia concursului:</w:t>
            </w:r>
          </w:p>
          <w:p w14:paraId="4E67DF90" w14:textId="77777777" w:rsidR="007B3845" w:rsidRDefault="007B3845" w:rsidP="007B3845">
            <w:pPr>
              <w:pStyle w:val="NormalWeb"/>
              <w:tabs>
                <w:tab w:val="left" w:pos="0"/>
              </w:tabs>
              <w:rPr>
                <w:bCs/>
                <w:lang w:val="ro-RO"/>
              </w:rPr>
            </w:pPr>
            <w:r>
              <w:rPr>
                <w:bCs/>
                <w:lang w:val="ro-RO"/>
              </w:rPr>
              <w:t>- Legea nr.288 din 16.12.2016 privind funcţionarul public cu statut special din cadrul Ministerului Afacerilor Interne;</w:t>
            </w:r>
          </w:p>
          <w:p w14:paraId="01F88370" w14:textId="77777777" w:rsidR="007B3845" w:rsidRDefault="007B3845" w:rsidP="007B3845">
            <w:pPr>
              <w:pStyle w:val="NormalWeb"/>
              <w:rPr>
                <w:bCs/>
                <w:lang w:val="ro-RO"/>
              </w:rPr>
            </w:pPr>
            <w:r w:rsidRPr="00C04B17">
              <w:rPr>
                <w:bCs/>
                <w:lang w:val="it-IT"/>
              </w:rPr>
              <w:t>- Legea nr. 267 din 09.11.1994 privind apărarea împotriva incendiilor</w:t>
            </w:r>
            <w:r>
              <w:rPr>
                <w:bCs/>
                <w:lang w:val="ro-RO"/>
              </w:rPr>
              <w:t>;</w:t>
            </w:r>
          </w:p>
          <w:p w14:paraId="35D71749" w14:textId="77777777" w:rsidR="007B3845" w:rsidRDefault="007B3845" w:rsidP="007B3845">
            <w:pPr>
              <w:pStyle w:val="NormalWeb"/>
              <w:rPr>
                <w:bCs/>
                <w:lang w:val="ro-RO"/>
              </w:rPr>
            </w:pPr>
            <w:r>
              <w:rPr>
                <w:bCs/>
                <w:lang w:val="ro-RO"/>
              </w:rPr>
              <w:t>- Legea nr.271-XIII din 09.11.1994 cu privire la protecția civilă;</w:t>
            </w:r>
          </w:p>
          <w:p w14:paraId="17A51CD2" w14:textId="77777777" w:rsidR="007B3845" w:rsidRDefault="007B3845" w:rsidP="007B3845">
            <w:pPr>
              <w:pStyle w:val="NormalWeb"/>
              <w:rPr>
                <w:bCs/>
                <w:lang w:val="en-US"/>
              </w:rPr>
            </w:pPr>
            <w:r>
              <w:rPr>
                <w:bCs/>
                <w:lang w:val="en-US"/>
              </w:rPr>
              <w:t>- Legea nr.277 din  29.11.2018 privind substanțele chimice.</w:t>
            </w:r>
          </w:p>
          <w:p w14:paraId="344F71D7" w14:textId="77777777" w:rsidR="007B3845" w:rsidRDefault="007B3845" w:rsidP="007B3845">
            <w:pPr>
              <w:pStyle w:val="NormalWeb"/>
              <w:rPr>
                <w:bCs/>
                <w:lang w:val="ro-RO"/>
              </w:rPr>
            </w:pPr>
            <w:r>
              <w:rPr>
                <w:bCs/>
                <w:lang w:val="ro-RO"/>
              </w:rPr>
              <w:t>- Legea nr.93-XVI din 05.04.2007 Legea Inspectoratului General pentru Situaţii de Urgenţă;</w:t>
            </w:r>
          </w:p>
          <w:p w14:paraId="66CF1EDE" w14:textId="77777777" w:rsidR="007B3845" w:rsidRDefault="007B3845" w:rsidP="007B3845">
            <w:pPr>
              <w:pStyle w:val="tt"/>
              <w:jc w:val="both"/>
              <w:rPr>
                <w:b w:val="0"/>
                <w:lang w:val="en-US"/>
              </w:rPr>
            </w:pPr>
            <w:r>
              <w:rPr>
                <w:b w:val="0"/>
                <w:lang w:val="ro-RO"/>
              </w:rPr>
              <w:t xml:space="preserve">- HG nr.460 din 22.06.2017 </w:t>
            </w:r>
            <w:r>
              <w:rPr>
                <w:b w:val="0"/>
                <w:lang w:val="en-US"/>
              </w:rPr>
              <w:t>pentru punerea în aplicare a prevederilor Legii nr.288 din 16 decembrie 2016 privind funcţionarul public cu statut special din cadrul Ministerului Afacerilor Interne;</w:t>
            </w:r>
          </w:p>
          <w:p w14:paraId="32E01BB7" w14:textId="77777777" w:rsidR="007B3845" w:rsidRDefault="007B3845" w:rsidP="007B3845">
            <w:pPr>
              <w:pStyle w:val="NormalWeb"/>
              <w:tabs>
                <w:tab w:val="left" w:pos="0"/>
              </w:tabs>
              <w:rPr>
                <w:bCs/>
                <w:lang w:val="ro-RO"/>
              </w:rPr>
            </w:pPr>
            <w:r w:rsidRPr="00C04B17">
              <w:rPr>
                <w:bCs/>
                <w:lang w:val="it-IT"/>
              </w:rPr>
              <w:t xml:space="preserve">- </w:t>
            </w:r>
            <w:r>
              <w:rPr>
                <w:bCs/>
                <w:lang w:val="ro-RO"/>
              </w:rPr>
              <w:t>HG nr.137 din  27.02.2019 cu privire la organizarea și funcționarea Inspectoratului General pentru Situații de Urgență;</w:t>
            </w:r>
          </w:p>
          <w:p w14:paraId="5A9418FD" w14:textId="77777777" w:rsidR="007B3845" w:rsidRDefault="007B3845" w:rsidP="007B3845">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HG nr.1076 din 16.11.2010 cu privire la clasificarea situaţiilor excepţionale şi la modul de acumulare şi prezentare a informaţiilor în domeniul protecţiei populaţiei şi teritoriului în caz de situaţii excepţionale;</w:t>
            </w:r>
          </w:p>
          <w:p w14:paraId="7E8F961F" w14:textId="77777777" w:rsidR="007B3845" w:rsidRDefault="007B3845" w:rsidP="007B3845">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HG nr.282 din  14.03.2005 pentru aprobarea Regulamentului privind instruirea în domeniul protecţiei civile;</w:t>
            </w:r>
          </w:p>
          <w:p w14:paraId="657F18E6" w14:textId="77777777" w:rsidR="007B3845" w:rsidRDefault="007B3845" w:rsidP="007B3845">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HG nr.977 din 16.08.2016 cu privire la aprobarea Regulamentului-tip de exploatare a lacurilor de acumulare/iazurilor;</w:t>
            </w:r>
          </w:p>
          <w:p w14:paraId="57EB1049" w14:textId="77777777" w:rsidR="007B3845" w:rsidRDefault="007B3845" w:rsidP="007B3845">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HG nr.1030 din 13.10.2000 cu privire la aprobarea Schemei de protecţie a localităţilor din Republica Moldova împotriva inundaţiilor.</w:t>
            </w:r>
          </w:p>
          <w:p w14:paraId="6FDCAD76" w14:textId="77777777" w:rsidR="007B3845" w:rsidRDefault="007B3845" w:rsidP="007B3845">
            <w:pPr>
              <w:jc w:val="both"/>
              <w:rPr>
                <w:rFonts w:ascii="Times New Roman" w:hAnsi="Times New Roman" w:cs="Times New Roman"/>
                <w:bCs/>
                <w:sz w:val="24"/>
                <w:szCs w:val="24"/>
                <w:lang w:val="ro-MD"/>
              </w:rPr>
            </w:pPr>
            <w:r>
              <w:rPr>
                <w:rFonts w:ascii="Times New Roman" w:hAnsi="Times New Roman" w:cs="Times New Roman"/>
                <w:bCs/>
                <w:sz w:val="24"/>
                <w:szCs w:val="24"/>
                <w:lang w:val="ro-MD"/>
              </w:rPr>
              <w:t>- HG nr.1340 din 04.12.2001 cu privire la Comisia pentru Situaţii Excepţionale;</w:t>
            </w:r>
          </w:p>
          <w:p w14:paraId="7FF78C1D" w14:textId="77777777" w:rsidR="007B3845" w:rsidRDefault="007B3845" w:rsidP="007B3845">
            <w:pPr>
              <w:ind w:firstLine="708"/>
              <w:jc w:val="both"/>
              <w:rPr>
                <w:rFonts w:ascii="Times New Roman" w:hAnsi="Times New Roman" w:cs="Times New Roman"/>
                <w:bCs/>
                <w:sz w:val="24"/>
                <w:szCs w:val="24"/>
                <w:u w:val="single"/>
                <w:lang w:val="ro-RO"/>
              </w:rPr>
            </w:pPr>
            <w:hyperlink r:id="rId6" w:history="1">
              <w:r>
                <w:rPr>
                  <w:rStyle w:val="Hyperlink"/>
                  <w:bCs/>
                  <w:sz w:val="24"/>
                  <w:szCs w:val="24"/>
                  <w:lang w:val="ro-RO"/>
                </w:rPr>
                <w:t>www.justice.md</w:t>
              </w:r>
            </w:hyperlink>
          </w:p>
          <w:p w14:paraId="56C7254D" w14:textId="77777777" w:rsidR="007B3845" w:rsidRDefault="007B3845" w:rsidP="007B3845">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NCM E. 03.01.2005 Normativ în construcții;</w:t>
            </w:r>
          </w:p>
          <w:p w14:paraId="30EEE30D" w14:textId="77777777" w:rsidR="007B3845" w:rsidRDefault="007B3845" w:rsidP="007B3845">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NCM E.03.02.2014 Normativ în construcții. Protecția împotriva incendiilor a clădirilor și instalațiilor;</w:t>
            </w:r>
          </w:p>
          <w:p w14:paraId="578928A9" w14:textId="77777777" w:rsidR="007B3845" w:rsidRDefault="007B3845" w:rsidP="007B3845">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NCM A.08.02:2014 Normativ în construcții. Securitatea şi sănătatea muncii în construcţii.</w:t>
            </w:r>
          </w:p>
          <w:p w14:paraId="43E9CB6A" w14:textId="77777777" w:rsidR="007B3845" w:rsidRDefault="007B3845" w:rsidP="007B3845">
            <w:pPr>
              <w:jc w:val="both"/>
              <w:rPr>
                <w:rFonts w:ascii="Times New Roman" w:hAnsi="Times New Roman" w:cs="Times New Roman"/>
                <w:bCs/>
                <w:sz w:val="24"/>
                <w:szCs w:val="24"/>
                <w:u w:val="single"/>
                <w:lang w:val="ro-RO"/>
              </w:rPr>
            </w:pPr>
            <w:r>
              <w:rPr>
                <w:rFonts w:ascii="Times New Roman" w:hAnsi="Times New Roman" w:cs="Times New Roman"/>
                <w:bCs/>
                <w:sz w:val="24"/>
                <w:szCs w:val="24"/>
                <w:u w:val="single"/>
                <w:lang w:val="ro-RO"/>
              </w:rPr>
              <w:t xml:space="preserve">http://www.ednc.gov.md/normative_in_constructii/cautare_normative#breadcrumbs. </w:t>
            </w:r>
          </w:p>
          <w:p w14:paraId="7B2D6A2F" w14:textId="77777777" w:rsidR="007B3845" w:rsidRDefault="007B3845" w:rsidP="007B3845">
            <w:pPr>
              <w:jc w:val="both"/>
              <w:rPr>
                <w:rFonts w:ascii="Times New Roman" w:hAnsi="Times New Roman" w:cs="Times New Roman"/>
                <w:bCs/>
                <w:sz w:val="24"/>
                <w:szCs w:val="24"/>
                <w:u w:val="single"/>
                <w:lang w:val="ro-RO"/>
              </w:rPr>
            </w:pPr>
            <w:r>
              <w:rPr>
                <w:rFonts w:ascii="Times New Roman" w:hAnsi="Times New Roman" w:cs="Times New Roman"/>
                <w:bCs/>
                <w:sz w:val="24"/>
                <w:szCs w:val="24"/>
                <w:u w:val="single"/>
                <w:lang w:val="ro-RO"/>
              </w:rPr>
              <w:t>-</w:t>
            </w:r>
            <w:r>
              <w:rPr>
                <w:rFonts w:ascii="Times New Roman" w:hAnsi="Times New Roman" w:cs="Times New Roman"/>
                <w:bCs/>
                <w:sz w:val="24"/>
                <w:szCs w:val="24"/>
                <w:lang w:val="ro-RO"/>
              </w:rPr>
              <w:t xml:space="preserve"> </w:t>
            </w:r>
            <w:r>
              <w:rPr>
                <w:rFonts w:ascii="Times New Roman" w:hAnsi="Times New Roman" w:cs="Times New Roman"/>
                <w:bCs/>
                <w:sz w:val="24"/>
                <w:szCs w:val="24"/>
                <w:u w:val="single"/>
                <w:lang w:val="ro-RO"/>
              </w:rPr>
              <w:t>GHID DE PRIM AJUTOR ÎN URGENŢE MEDICALE</w:t>
            </w:r>
          </w:p>
          <w:p w14:paraId="184F949F" w14:textId="77777777" w:rsidR="007B3845" w:rsidRDefault="007B3845" w:rsidP="007B3845">
            <w:pPr>
              <w:jc w:val="both"/>
              <w:rPr>
                <w:rFonts w:ascii="Times New Roman" w:hAnsi="Times New Roman" w:cs="Times New Roman"/>
                <w:bCs/>
                <w:sz w:val="24"/>
                <w:szCs w:val="24"/>
                <w:u w:val="single"/>
                <w:lang w:val="ro-RO"/>
              </w:rPr>
            </w:pPr>
            <w:hyperlink r:id="rId7" w:history="1">
              <w:r>
                <w:rPr>
                  <w:rStyle w:val="Hyperlink"/>
                  <w:bCs/>
                  <w:sz w:val="24"/>
                  <w:szCs w:val="24"/>
                  <w:lang w:val="ro-RO"/>
                </w:rPr>
                <w:t>http://dse.md/sites/default/files/pdf/ghid.pdf</w:t>
              </w:r>
            </w:hyperlink>
            <w:r>
              <w:rPr>
                <w:rStyle w:val="Hyperlink"/>
                <w:bCs/>
                <w:sz w:val="24"/>
                <w:szCs w:val="24"/>
                <w:lang w:val="ro-RO"/>
              </w:rPr>
              <w:t>.</w:t>
            </w:r>
            <w:r>
              <w:rPr>
                <w:rFonts w:ascii="Times New Roman" w:hAnsi="Times New Roman" w:cs="Times New Roman"/>
                <w:bCs/>
                <w:sz w:val="24"/>
                <w:szCs w:val="24"/>
                <w:u w:val="single"/>
                <w:lang w:val="ro-RO"/>
              </w:rPr>
              <w:t xml:space="preserve">  </w:t>
            </w:r>
          </w:p>
          <w:p w14:paraId="400561DE" w14:textId="77777777" w:rsidR="007B3845" w:rsidRDefault="007B3845" w:rsidP="007B3845">
            <w:pPr>
              <w:jc w:val="both"/>
              <w:rPr>
                <w:rFonts w:ascii="Times New Roman" w:hAnsi="Times New Roman" w:cs="Times New Roman"/>
                <w:bCs/>
                <w:sz w:val="24"/>
                <w:szCs w:val="24"/>
                <w:lang w:val="ro-MD"/>
              </w:rPr>
            </w:pPr>
            <w:r>
              <w:rPr>
                <w:rFonts w:ascii="Times New Roman" w:hAnsi="Times New Roman" w:cs="Times New Roman"/>
                <w:bCs/>
                <w:sz w:val="24"/>
                <w:szCs w:val="24"/>
                <w:lang w:val="ro-RO"/>
              </w:rPr>
              <w:t xml:space="preserve">-  </w:t>
            </w:r>
            <w:r>
              <w:rPr>
                <w:rFonts w:ascii="Times New Roman" w:hAnsi="Times New Roman" w:cs="Times New Roman"/>
                <w:bCs/>
                <w:sz w:val="24"/>
                <w:szCs w:val="24"/>
                <w:lang w:val="ro-MD"/>
              </w:rPr>
              <w:t xml:space="preserve">Ordinul DSE nr.266 din 10.11.2004 </w:t>
            </w:r>
            <w:r w:rsidRPr="00277C2D">
              <w:rPr>
                <w:rFonts w:ascii="Times New Roman" w:hAnsi="Times New Roman" w:cs="Times New Roman"/>
                <w:bCs/>
                <w:sz w:val="24"/>
                <w:szCs w:val="24"/>
                <w:lang w:val="ro-RO"/>
              </w:rPr>
              <w:t>Cu privire la aprobarea Regulamentului privind acţiunile de luptă a pompierilor şi salvatorilor Departamentului Situaţii Excepţionale la lichidarea consecinţelor situaţiilor excepţionale</w:t>
            </w:r>
            <w:r>
              <w:rPr>
                <w:rFonts w:ascii="Times New Roman" w:hAnsi="Times New Roman" w:cs="Times New Roman"/>
                <w:bCs/>
                <w:sz w:val="24"/>
                <w:szCs w:val="24"/>
                <w:lang w:val="ro-MD"/>
              </w:rPr>
              <w:t>;</w:t>
            </w:r>
          </w:p>
          <w:p w14:paraId="29884DC7" w14:textId="77777777" w:rsidR="007B3845" w:rsidRDefault="007B3845" w:rsidP="007B3845">
            <w:pPr>
              <w:jc w:val="both"/>
              <w:rPr>
                <w:rFonts w:ascii="Times New Roman" w:hAnsi="Times New Roman" w:cs="Times New Roman"/>
                <w:bCs/>
                <w:sz w:val="24"/>
                <w:szCs w:val="24"/>
                <w:lang w:val="ro-MD"/>
              </w:rPr>
            </w:pPr>
            <w:r>
              <w:rPr>
                <w:rFonts w:ascii="Times New Roman" w:hAnsi="Times New Roman" w:cs="Times New Roman"/>
                <w:bCs/>
                <w:sz w:val="24"/>
                <w:szCs w:val="24"/>
                <w:lang w:val="ro-RO"/>
              </w:rPr>
              <w:t xml:space="preserve">-  </w:t>
            </w:r>
            <w:r>
              <w:rPr>
                <w:rFonts w:ascii="Times New Roman" w:hAnsi="Times New Roman" w:cs="Times New Roman"/>
                <w:bCs/>
                <w:sz w:val="24"/>
                <w:szCs w:val="24"/>
                <w:lang w:val="ro-MD"/>
              </w:rPr>
              <w:t xml:space="preserve">Ordinul DSE nr.277 din 01.12.2004 </w:t>
            </w:r>
            <w:r w:rsidRPr="007B3845">
              <w:rPr>
                <w:rFonts w:ascii="Times New Roman" w:hAnsi="Times New Roman" w:cs="Times New Roman"/>
                <w:bCs/>
                <w:sz w:val="24"/>
                <w:szCs w:val="24"/>
                <w:lang w:val="it-IT"/>
              </w:rPr>
              <w:t xml:space="preserve">Cu privire la aprobarea </w:t>
            </w:r>
            <w:r>
              <w:rPr>
                <w:rFonts w:ascii="Times New Roman" w:hAnsi="Times New Roman" w:cs="Times New Roman"/>
                <w:bCs/>
                <w:sz w:val="24"/>
                <w:szCs w:val="24"/>
                <w:lang w:val="ro-MD"/>
              </w:rPr>
              <w:t>Regulamentul de serviciu al pompierilor și salvatorilor;</w:t>
            </w:r>
          </w:p>
          <w:p w14:paraId="6D1C93BF" w14:textId="77777777" w:rsidR="007B3845" w:rsidRDefault="007B3845" w:rsidP="007B3845">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Ordinul SPC şi SE nr.139 din 04.09.2012 Privind aprobarea Regulamentului cu privire la evidenta statistica a situaţiilor excepţionale (incendiilor) şi consecinţelor în RM;</w:t>
            </w:r>
          </w:p>
          <w:p w14:paraId="7C5CF906" w14:textId="77777777" w:rsidR="007B3845" w:rsidRDefault="007B3845" w:rsidP="007B3845">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Ordinul IGSU nr.30 din 26.02.2021 Cu privire la aprobarea Metodologiei pentru pregătirea şi desfăşurarea aplicaţiilor la protecţia civilă cu organele de conducere ale administraţiei publice locale, obiectivele economice şi formaţiunile protecţiei civile;</w:t>
            </w:r>
          </w:p>
          <w:p w14:paraId="15CA5817" w14:textId="77777777" w:rsidR="007B3845" w:rsidRDefault="007B3845" w:rsidP="007B3845">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Ordinul IGSU nr.98 din 08.06.2021 Cu privire la aprobarea Regulamentului privind organizarea şi realizarea acţiunilor de prevenire.</w:t>
            </w:r>
          </w:p>
          <w:p w14:paraId="0EA2160B" w14:textId="77777777" w:rsidR="007B3845" w:rsidRDefault="007B3845" w:rsidP="007B3845">
            <w:pPr>
              <w:jc w:val="both"/>
              <w:rPr>
                <w:rFonts w:ascii="Times New Roman" w:hAnsi="Times New Roman" w:cs="Times New Roman"/>
                <w:bCs/>
                <w:sz w:val="24"/>
                <w:szCs w:val="24"/>
                <w:u w:val="single"/>
                <w:lang w:val="ro-RO"/>
              </w:rPr>
            </w:pPr>
            <w:r>
              <w:rPr>
                <w:rFonts w:ascii="Times New Roman" w:hAnsi="Times New Roman" w:cs="Times New Roman"/>
                <w:bCs/>
                <w:sz w:val="24"/>
                <w:szCs w:val="24"/>
                <w:u w:val="single"/>
                <w:lang w:val="ro-RO"/>
              </w:rPr>
              <w:t>www.dse.md/legislație/acte normative</w:t>
            </w:r>
          </w:p>
          <w:p w14:paraId="7B34537F" w14:textId="77777777" w:rsidR="007B3845" w:rsidRDefault="007B3845" w:rsidP="007B3845">
            <w:pPr>
              <w:jc w:val="both"/>
              <w:rPr>
                <w:rFonts w:ascii="Times New Roman" w:hAnsi="Times New Roman" w:cs="Times New Roman"/>
                <w:bCs/>
                <w:sz w:val="24"/>
                <w:szCs w:val="24"/>
                <w:lang w:val="ro-RO"/>
              </w:rPr>
            </w:pPr>
            <w:r>
              <w:rPr>
                <w:rFonts w:ascii="Times New Roman" w:hAnsi="Times New Roman" w:cs="Times New Roman"/>
                <w:bCs/>
                <w:sz w:val="24"/>
                <w:szCs w:val="24"/>
                <w:lang w:val="ro-RO"/>
              </w:rPr>
              <w:t>- Agenda pompierului. Editură tehnică, Bucureşti  1993. col. (r) ing. Pompiliu Bănulescu, gen. Mr. Ing. Ionel Crăciun, 407 file.</w:t>
            </w:r>
          </w:p>
          <w:p w14:paraId="2174357C" w14:textId="77777777" w:rsidR="007B3845" w:rsidRDefault="007B3845" w:rsidP="007B3845">
            <w:pPr>
              <w:rPr>
                <w:rFonts w:ascii="Times New Roman" w:hAnsi="Times New Roman" w:cs="Times New Roman"/>
                <w:b/>
                <w:sz w:val="24"/>
                <w:szCs w:val="24"/>
                <w:lang w:val="ro-RO"/>
              </w:rPr>
            </w:pPr>
            <w:r>
              <w:rPr>
                <w:rFonts w:ascii="Times New Roman" w:hAnsi="Times New Roman" w:cs="Times New Roman"/>
                <w:bCs/>
                <w:sz w:val="24"/>
                <w:szCs w:val="24"/>
                <w:lang w:val="ro-RO"/>
              </w:rPr>
              <w:t>-  Stabilirea și prevenirea cauzelor de incendii.  Editură tehnică, Bucureşti  1993. gen. Mr. Ing. Ionel Crăciun,  col. ing. Victor Lencu,  mr. Ing. Sorin Calotă, 184 file.</w:t>
            </w:r>
          </w:p>
          <w:p w14:paraId="4D5BB092" w14:textId="61C7C144" w:rsidR="00473A90" w:rsidRPr="007B3845" w:rsidRDefault="00473A90" w:rsidP="00473A90">
            <w:pPr>
              <w:pStyle w:val="Corptext2"/>
              <w:spacing w:after="0" w:line="276" w:lineRule="auto"/>
              <w:jc w:val="both"/>
              <w:rPr>
                <w:b/>
                <w:lang w:val="ro-RO"/>
              </w:rPr>
            </w:pPr>
          </w:p>
        </w:tc>
      </w:tr>
    </w:tbl>
    <w:p w14:paraId="5B21B93F" w14:textId="77777777" w:rsidR="004E4F81" w:rsidRPr="00A969A7" w:rsidRDefault="004E4F81" w:rsidP="004E4F81">
      <w:pPr>
        <w:spacing w:after="0" w:line="240" w:lineRule="auto"/>
        <w:jc w:val="center"/>
        <w:rPr>
          <w:rFonts w:ascii="Times New Roman" w:hAnsi="Times New Roman" w:cs="Times New Roman"/>
          <w:b/>
          <w:bCs/>
          <w:sz w:val="28"/>
          <w:szCs w:val="28"/>
          <w:u w:val="single"/>
          <w:lang w:val="ro-RO"/>
        </w:rPr>
      </w:pPr>
    </w:p>
    <w:sectPr w:rsidR="004E4F81" w:rsidRPr="00A969A7" w:rsidSect="00973040">
      <w:pgSz w:w="16838" w:h="11906" w:orient="landscape"/>
      <w:pgMar w:top="568"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CEC"/>
    <w:multiLevelType w:val="hybridMultilevel"/>
    <w:tmpl w:val="2BE8B3C2"/>
    <w:lvl w:ilvl="0" w:tplc="2E98CF8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A84B18"/>
    <w:multiLevelType w:val="hybridMultilevel"/>
    <w:tmpl w:val="EB72F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281C6F"/>
    <w:multiLevelType w:val="hybridMultilevel"/>
    <w:tmpl w:val="77601FF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DA28BF"/>
    <w:multiLevelType w:val="hybridMultilevel"/>
    <w:tmpl w:val="0E8A11D4"/>
    <w:lvl w:ilvl="0" w:tplc="61520EFC">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745251F"/>
    <w:multiLevelType w:val="hybridMultilevel"/>
    <w:tmpl w:val="6B923796"/>
    <w:lvl w:ilvl="0" w:tplc="011C04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09C56FC2"/>
    <w:multiLevelType w:val="hybridMultilevel"/>
    <w:tmpl w:val="D954101A"/>
    <w:lvl w:ilvl="0" w:tplc="0916F12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B6E1DFB"/>
    <w:multiLevelType w:val="hybridMultilevel"/>
    <w:tmpl w:val="4F5E5F54"/>
    <w:lvl w:ilvl="0" w:tplc="AF7EF11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EF7253"/>
    <w:multiLevelType w:val="hybridMultilevel"/>
    <w:tmpl w:val="456A60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C530AAE"/>
    <w:multiLevelType w:val="hybridMultilevel"/>
    <w:tmpl w:val="C8D89350"/>
    <w:lvl w:ilvl="0" w:tplc="E0EE90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0F310D01"/>
    <w:multiLevelType w:val="hybridMultilevel"/>
    <w:tmpl w:val="CF3A8C94"/>
    <w:lvl w:ilvl="0" w:tplc="9DBCB08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18D113D"/>
    <w:multiLevelType w:val="hybridMultilevel"/>
    <w:tmpl w:val="B46AF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64726E"/>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F9145F5"/>
    <w:multiLevelType w:val="hybridMultilevel"/>
    <w:tmpl w:val="4F5E5F54"/>
    <w:lvl w:ilvl="0" w:tplc="AF7EF11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11142EE"/>
    <w:multiLevelType w:val="hybridMultilevel"/>
    <w:tmpl w:val="5CF0CA10"/>
    <w:lvl w:ilvl="0" w:tplc="E070C2E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4" w15:restartNumberingAfterBreak="0">
    <w:nsid w:val="21F160B0"/>
    <w:multiLevelType w:val="hybridMultilevel"/>
    <w:tmpl w:val="CB3424FC"/>
    <w:lvl w:ilvl="0" w:tplc="1A42DA56">
      <w:start w:val="1"/>
      <w:numFmt w:val="decimal"/>
      <w:lvlText w:val="%1."/>
      <w:lvlJc w:val="left"/>
      <w:pPr>
        <w:tabs>
          <w:tab w:val="num" w:pos="387"/>
        </w:tabs>
        <w:ind w:left="387" w:hanging="360"/>
      </w:pPr>
      <w:rPr>
        <w:rFonts w:hint="default"/>
      </w:rPr>
    </w:lvl>
    <w:lvl w:ilvl="1" w:tplc="04190019">
      <w:start w:val="1"/>
      <w:numFmt w:val="lowerLetter"/>
      <w:lvlText w:val="%2."/>
      <w:lvlJc w:val="left"/>
      <w:pPr>
        <w:tabs>
          <w:tab w:val="num" w:pos="1107"/>
        </w:tabs>
        <w:ind w:left="1107" w:hanging="360"/>
      </w:pPr>
    </w:lvl>
    <w:lvl w:ilvl="2" w:tplc="0419001B" w:tentative="1">
      <w:start w:val="1"/>
      <w:numFmt w:val="lowerRoman"/>
      <w:lvlText w:val="%3."/>
      <w:lvlJc w:val="right"/>
      <w:pPr>
        <w:tabs>
          <w:tab w:val="num" w:pos="1827"/>
        </w:tabs>
        <w:ind w:left="1827" w:hanging="180"/>
      </w:pPr>
    </w:lvl>
    <w:lvl w:ilvl="3" w:tplc="0419000F" w:tentative="1">
      <w:start w:val="1"/>
      <w:numFmt w:val="decimal"/>
      <w:lvlText w:val="%4."/>
      <w:lvlJc w:val="left"/>
      <w:pPr>
        <w:tabs>
          <w:tab w:val="num" w:pos="2547"/>
        </w:tabs>
        <w:ind w:left="2547" w:hanging="360"/>
      </w:pPr>
    </w:lvl>
    <w:lvl w:ilvl="4" w:tplc="04190019" w:tentative="1">
      <w:start w:val="1"/>
      <w:numFmt w:val="lowerLetter"/>
      <w:lvlText w:val="%5."/>
      <w:lvlJc w:val="left"/>
      <w:pPr>
        <w:tabs>
          <w:tab w:val="num" w:pos="3267"/>
        </w:tabs>
        <w:ind w:left="3267" w:hanging="360"/>
      </w:pPr>
    </w:lvl>
    <w:lvl w:ilvl="5" w:tplc="0419001B" w:tentative="1">
      <w:start w:val="1"/>
      <w:numFmt w:val="lowerRoman"/>
      <w:lvlText w:val="%6."/>
      <w:lvlJc w:val="right"/>
      <w:pPr>
        <w:tabs>
          <w:tab w:val="num" w:pos="3987"/>
        </w:tabs>
        <w:ind w:left="3987" w:hanging="180"/>
      </w:pPr>
    </w:lvl>
    <w:lvl w:ilvl="6" w:tplc="0419000F" w:tentative="1">
      <w:start w:val="1"/>
      <w:numFmt w:val="decimal"/>
      <w:lvlText w:val="%7."/>
      <w:lvlJc w:val="left"/>
      <w:pPr>
        <w:tabs>
          <w:tab w:val="num" w:pos="4707"/>
        </w:tabs>
        <w:ind w:left="4707" w:hanging="360"/>
      </w:pPr>
    </w:lvl>
    <w:lvl w:ilvl="7" w:tplc="04190019" w:tentative="1">
      <w:start w:val="1"/>
      <w:numFmt w:val="lowerLetter"/>
      <w:lvlText w:val="%8."/>
      <w:lvlJc w:val="left"/>
      <w:pPr>
        <w:tabs>
          <w:tab w:val="num" w:pos="5427"/>
        </w:tabs>
        <w:ind w:left="5427" w:hanging="360"/>
      </w:pPr>
    </w:lvl>
    <w:lvl w:ilvl="8" w:tplc="0419001B" w:tentative="1">
      <w:start w:val="1"/>
      <w:numFmt w:val="lowerRoman"/>
      <w:lvlText w:val="%9."/>
      <w:lvlJc w:val="right"/>
      <w:pPr>
        <w:tabs>
          <w:tab w:val="num" w:pos="6147"/>
        </w:tabs>
        <w:ind w:left="6147" w:hanging="180"/>
      </w:pPr>
    </w:lvl>
  </w:abstractNum>
  <w:abstractNum w:abstractNumId="15" w15:restartNumberingAfterBreak="0">
    <w:nsid w:val="22F3720A"/>
    <w:multiLevelType w:val="hybridMultilevel"/>
    <w:tmpl w:val="4F5E5F54"/>
    <w:lvl w:ilvl="0" w:tplc="AF7EF11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D22E54"/>
    <w:multiLevelType w:val="hybridMultilevel"/>
    <w:tmpl w:val="F9A0F668"/>
    <w:lvl w:ilvl="0" w:tplc="873A587E">
      <w:start w:val="1"/>
      <w:numFmt w:val="decimal"/>
      <w:lvlText w:val="%1."/>
      <w:lvlJc w:val="left"/>
      <w:pPr>
        <w:ind w:left="1494" w:hanging="360"/>
      </w:pPr>
      <w:rPr>
        <w:color w:val="000000"/>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15:restartNumberingAfterBreak="0">
    <w:nsid w:val="2A26331E"/>
    <w:multiLevelType w:val="hybridMultilevel"/>
    <w:tmpl w:val="585299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4C24CE"/>
    <w:multiLevelType w:val="hybridMultilevel"/>
    <w:tmpl w:val="AF109F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F6B5D1D"/>
    <w:multiLevelType w:val="hybridMultilevel"/>
    <w:tmpl w:val="A210E4AA"/>
    <w:lvl w:ilvl="0" w:tplc="E9FC19D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06F42D9"/>
    <w:multiLevelType w:val="hybridMultilevel"/>
    <w:tmpl w:val="FF203424"/>
    <w:lvl w:ilvl="0" w:tplc="8ED89378">
      <w:start w:val="11"/>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Times New Roman"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Times New Roman"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Times New Roman" w:hint="default"/>
      </w:rPr>
    </w:lvl>
    <w:lvl w:ilvl="8" w:tplc="04190005">
      <w:start w:val="1"/>
      <w:numFmt w:val="bullet"/>
      <w:lvlText w:val=""/>
      <w:lvlJc w:val="left"/>
      <w:pPr>
        <w:ind w:left="6828" w:hanging="360"/>
      </w:pPr>
      <w:rPr>
        <w:rFonts w:ascii="Wingdings" w:hAnsi="Wingdings" w:hint="default"/>
      </w:rPr>
    </w:lvl>
  </w:abstractNum>
  <w:abstractNum w:abstractNumId="21" w15:restartNumberingAfterBreak="0">
    <w:nsid w:val="32646202"/>
    <w:multiLevelType w:val="hybridMultilevel"/>
    <w:tmpl w:val="1564056C"/>
    <w:lvl w:ilvl="0" w:tplc="C82A83C8">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35734C48"/>
    <w:multiLevelType w:val="hybridMultilevel"/>
    <w:tmpl w:val="F74489CA"/>
    <w:lvl w:ilvl="0" w:tplc="983230B8">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991E73"/>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BA564DB"/>
    <w:multiLevelType w:val="hybridMultilevel"/>
    <w:tmpl w:val="1D3CEE22"/>
    <w:lvl w:ilvl="0" w:tplc="4AAC27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DB9129C"/>
    <w:multiLevelType w:val="hybridMultilevel"/>
    <w:tmpl w:val="1E260B68"/>
    <w:lvl w:ilvl="0" w:tplc="81AC052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FB70067"/>
    <w:multiLevelType w:val="hybridMultilevel"/>
    <w:tmpl w:val="46C6AA6A"/>
    <w:lvl w:ilvl="0" w:tplc="1EC01B8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AFA2C67"/>
    <w:multiLevelType w:val="hybridMultilevel"/>
    <w:tmpl w:val="82B493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4DDD6B36"/>
    <w:multiLevelType w:val="hybridMultilevel"/>
    <w:tmpl w:val="6CD4937A"/>
    <w:lvl w:ilvl="0" w:tplc="5D0AB5B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30" w15:restartNumberingAfterBreak="0">
    <w:nsid w:val="4F425A2A"/>
    <w:multiLevelType w:val="hybridMultilevel"/>
    <w:tmpl w:val="A98A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15:restartNumberingAfterBreak="0">
    <w:nsid w:val="4F831978"/>
    <w:multiLevelType w:val="hybridMultilevel"/>
    <w:tmpl w:val="EB84D522"/>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833C0C"/>
    <w:multiLevelType w:val="hybridMultilevel"/>
    <w:tmpl w:val="797C2C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7E7DB8"/>
    <w:multiLevelType w:val="hybridMultilevel"/>
    <w:tmpl w:val="4F5E5F5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2A41DA"/>
    <w:multiLevelType w:val="hybridMultilevel"/>
    <w:tmpl w:val="D4AC5CD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624F3E2B"/>
    <w:multiLevelType w:val="hybridMultilevel"/>
    <w:tmpl w:val="D8D03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EF195A"/>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1232D3D"/>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3263DF6"/>
    <w:multiLevelType w:val="hybridMultilevel"/>
    <w:tmpl w:val="77601FFA"/>
    <w:lvl w:ilvl="0" w:tplc="2194A504">
      <w:start w:val="1"/>
      <w:numFmt w:val="decimal"/>
      <w:lvlText w:val="%1)"/>
      <w:lvlJc w:val="left"/>
      <w:pPr>
        <w:ind w:left="720" w:hanging="36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4EB1EB3"/>
    <w:multiLevelType w:val="hybridMultilevel"/>
    <w:tmpl w:val="27B4A8A4"/>
    <w:lvl w:ilvl="0" w:tplc="1C7663C6">
      <w:start w:val="8"/>
      <w:numFmt w:val="bullet"/>
      <w:lvlText w:val="-"/>
      <w:lvlJc w:val="left"/>
      <w:pPr>
        <w:ind w:left="149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2E05B3"/>
    <w:multiLevelType w:val="hybridMultilevel"/>
    <w:tmpl w:val="E4F4EFD0"/>
    <w:lvl w:ilvl="0" w:tplc="C7E423D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655612F"/>
    <w:multiLevelType w:val="hybridMultilevel"/>
    <w:tmpl w:val="48D2276E"/>
    <w:lvl w:ilvl="0" w:tplc="618E132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15:restartNumberingAfterBreak="0">
    <w:nsid w:val="77AD783C"/>
    <w:multiLevelType w:val="hybridMultilevel"/>
    <w:tmpl w:val="3D425642"/>
    <w:lvl w:ilvl="0" w:tplc="8B3E6A84">
      <w:start w:val="1"/>
      <w:numFmt w:val="decimal"/>
      <w:lvlText w:val="%1)"/>
      <w:lvlJc w:val="left"/>
      <w:pPr>
        <w:tabs>
          <w:tab w:val="num" w:pos="2340"/>
        </w:tabs>
        <w:ind w:left="2340" w:hanging="360"/>
      </w:pPr>
      <w:rPr>
        <w:rFonts w:ascii="Times New Roman" w:eastAsia="Times New Roman" w:hAnsi="Times New Roman" w:cs="Times New Roman"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7D307B9E"/>
    <w:multiLevelType w:val="hybridMultilevel"/>
    <w:tmpl w:val="4F5E5F5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65151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48999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44930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6400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400952">
    <w:abstractNumId w:val="35"/>
  </w:num>
  <w:num w:numId="6" w16cid:durableId="2146771901">
    <w:abstractNumId w:val="4"/>
  </w:num>
  <w:num w:numId="7" w16cid:durableId="2009285485">
    <w:abstractNumId w:val="42"/>
  </w:num>
  <w:num w:numId="8" w16cid:durableId="255602541">
    <w:abstractNumId w:val="10"/>
  </w:num>
  <w:num w:numId="9" w16cid:durableId="1436899300">
    <w:abstractNumId w:val="19"/>
  </w:num>
  <w:num w:numId="10" w16cid:durableId="1434014018">
    <w:abstractNumId w:val="22"/>
  </w:num>
  <w:num w:numId="11" w16cid:durableId="1227568047">
    <w:abstractNumId w:val="34"/>
  </w:num>
  <w:num w:numId="12" w16cid:durableId="734201743">
    <w:abstractNumId w:val="7"/>
  </w:num>
  <w:num w:numId="13" w16cid:durableId="443574246">
    <w:abstractNumId w:val="29"/>
  </w:num>
  <w:num w:numId="14" w16cid:durableId="435247134">
    <w:abstractNumId w:val="13"/>
  </w:num>
  <w:num w:numId="15" w16cid:durableId="612442288">
    <w:abstractNumId w:val="36"/>
  </w:num>
  <w:num w:numId="16" w16cid:durableId="982270515">
    <w:abstractNumId w:val="11"/>
  </w:num>
  <w:num w:numId="17" w16cid:durableId="1397047502">
    <w:abstractNumId w:val="26"/>
  </w:num>
  <w:num w:numId="18" w16cid:durableId="3467580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8305920">
    <w:abstractNumId w:val="30"/>
  </w:num>
  <w:num w:numId="20" w16cid:durableId="152739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4393431">
    <w:abstractNumId w:val="37"/>
  </w:num>
  <w:num w:numId="22" w16cid:durableId="517039801">
    <w:abstractNumId w:val="14"/>
  </w:num>
  <w:num w:numId="23" w16cid:durableId="55932602">
    <w:abstractNumId w:val="23"/>
  </w:num>
  <w:num w:numId="24" w16cid:durableId="1862626532">
    <w:abstractNumId w:val="9"/>
  </w:num>
  <w:num w:numId="25" w16cid:durableId="2125953191">
    <w:abstractNumId w:val="5"/>
  </w:num>
  <w:num w:numId="26" w16cid:durableId="2146965221">
    <w:abstractNumId w:val="8"/>
  </w:num>
  <w:num w:numId="27" w16cid:durableId="1287153661">
    <w:abstractNumId w:val="20"/>
  </w:num>
  <w:num w:numId="28" w16cid:durableId="1441871016">
    <w:abstractNumId w:val="25"/>
  </w:num>
  <w:num w:numId="29" w16cid:durableId="2120951710">
    <w:abstractNumId w:val="38"/>
  </w:num>
  <w:num w:numId="30" w16cid:durableId="640697837">
    <w:abstractNumId w:val="6"/>
  </w:num>
  <w:num w:numId="31" w16cid:durableId="1021247618">
    <w:abstractNumId w:val="12"/>
  </w:num>
  <w:num w:numId="32" w16cid:durableId="1188250049">
    <w:abstractNumId w:val="15"/>
  </w:num>
  <w:num w:numId="33" w16cid:durableId="1444375735">
    <w:abstractNumId w:val="17"/>
  </w:num>
  <w:num w:numId="34" w16cid:durableId="65929870">
    <w:abstractNumId w:val="43"/>
  </w:num>
  <w:num w:numId="35" w16cid:durableId="11640046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585347">
    <w:abstractNumId w:val="33"/>
  </w:num>
  <w:num w:numId="37" w16cid:durableId="1078940446">
    <w:abstractNumId w:val="24"/>
  </w:num>
  <w:num w:numId="38" w16cid:durableId="470514149">
    <w:abstractNumId w:val="39"/>
  </w:num>
  <w:num w:numId="39" w16cid:durableId="596060297">
    <w:abstractNumId w:val="39"/>
  </w:num>
  <w:num w:numId="40" w16cid:durableId="1363943539">
    <w:abstractNumId w:val="32"/>
  </w:num>
  <w:num w:numId="41" w16cid:durableId="1780220457">
    <w:abstractNumId w:val="31"/>
  </w:num>
  <w:num w:numId="42" w16cid:durableId="967932571">
    <w:abstractNumId w:val="27"/>
  </w:num>
  <w:num w:numId="43" w16cid:durableId="915936500">
    <w:abstractNumId w:val="21"/>
  </w:num>
  <w:num w:numId="44" w16cid:durableId="866913557">
    <w:abstractNumId w:val="0"/>
  </w:num>
  <w:num w:numId="45" w16cid:durableId="1639341395">
    <w:abstractNumId w:val="1"/>
  </w:num>
  <w:num w:numId="46" w16cid:durableId="380204220">
    <w:abstractNumId w:val="2"/>
  </w:num>
  <w:num w:numId="47" w16cid:durableId="13725326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1D"/>
    <w:rsid w:val="000017F0"/>
    <w:rsid w:val="00004A6B"/>
    <w:rsid w:val="00005F0A"/>
    <w:rsid w:val="0001334D"/>
    <w:rsid w:val="00013B5E"/>
    <w:rsid w:val="00013EA5"/>
    <w:rsid w:val="000156E0"/>
    <w:rsid w:val="00015999"/>
    <w:rsid w:val="00017076"/>
    <w:rsid w:val="00020F29"/>
    <w:rsid w:val="000211EA"/>
    <w:rsid w:val="000214A3"/>
    <w:rsid w:val="0002316F"/>
    <w:rsid w:val="00023855"/>
    <w:rsid w:val="00023B43"/>
    <w:rsid w:val="00024440"/>
    <w:rsid w:val="00031036"/>
    <w:rsid w:val="000313B3"/>
    <w:rsid w:val="000317F4"/>
    <w:rsid w:val="00033047"/>
    <w:rsid w:val="000345DF"/>
    <w:rsid w:val="000357A8"/>
    <w:rsid w:val="000403B4"/>
    <w:rsid w:val="0004487D"/>
    <w:rsid w:val="00046A3C"/>
    <w:rsid w:val="00046D14"/>
    <w:rsid w:val="000507BE"/>
    <w:rsid w:val="00061059"/>
    <w:rsid w:val="00061698"/>
    <w:rsid w:val="00063837"/>
    <w:rsid w:val="00070809"/>
    <w:rsid w:val="000710EC"/>
    <w:rsid w:val="0007117F"/>
    <w:rsid w:val="000745CA"/>
    <w:rsid w:val="000769B0"/>
    <w:rsid w:val="000848D0"/>
    <w:rsid w:val="000848E3"/>
    <w:rsid w:val="0008597F"/>
    <w:rsid w:val="000921AC"/>
    <w:rsid w:val="000A04D3"/>
    <w:rsid w:val="000A2F23"/>
    <w:rsid w:val="000A65CA"/>
    <w:rsid w:val="000A6F85"/>
    <w:rsid w:val="000A7CE3"/>
    <w:rsid w:val="000B1D9E"/>
    <w:rsid w:val="000B5123"/>
    <w:rsid w:val="000B53FF"/>
    <w:rsid w:val="000B687C"/>
    <w:rsid w:val="000C0B5E"/>
    <w:rsid w:val="000C24ED"/>
    <w:rsid w:val="000C3FB3"/>
    <w:rsid w:val="000C5247"/>
    <w:rsid w:val="000C59BA"/>
    <w:rsid w:val="000C5D47"/>
    <w:rsid w:val="000C73C1"/>
    <w:rsid w:val="000D116B"/>
    <w:rsid w:val="000D4334"/>
    <w:rsid w:val="000D4C84"/>
    <w:rsid w:val="000D5744"/>
    <w:rsid w:val="000D7B3E"/>
    <w:rsid w:val="000E1E3D"/>
    <w:rsid w:val="000E393B"/>
    <w:rsid w:val="000E4CA3"/>
    <w:rsid w:val="000E6B7E"/>
    <w:rsid w:val="000F2351"/>
    <w:rsid w:val="000F2A07"/>
    <w:rsid w:val="000F3600"/>
    <w:rsid w:val="000F4E78"/>
    <w:rsid w:val="000F7BA2"/>
    <w:rsid w:val="001015C7"/>
    <w:rsid w:val="00101EB6"/>
    <w:rsid w:val="00102DEC"/>
    <w:rsid w:val="00110270"/>
    <w:rsid w:val="001137E4"/>
    <w:rsid w:val="00113E92"/>
    <w:rsid w:val="00121B33"/>
    <w:rsid w:val="00122908"/>
    <w:rsid w:val="00124575"/>
    <w:rsid w:val="00132C75"/>
    <w:rsid w:val="00133F6B"/>
    <w:rsid w:val="001375E5"/>
    <w:rsid w:val="00137D45"/>
    <w:rsid w:val="001422B9"/>
    <w:rsid w:val="001434E5"/>
    <w:rsid w:val="00143A01"/>
    <w:rsid w:val="001443D2"/>
    <w:rsid w:val="0015060A"/>
    <w:rsid w:val="001506D5"/>
    <w:rsid w:val="001519FB"/>
    <w:rsid w:val="001537E0"/>
    <w:rsid w:val="00155394"/>
    <w:rsid w:val="00157BCD"/>
    <w:rsid w:val="00160B3E"/>
    <w:rsid w:val="00161AEA"/>
    <w:rsid w:val="001644B3"/>
    <w:rsid w:val="00167792"/>
    <w:rsid w:val="001723D0"/>
    <w:rsid w:val="00172409"/>
    <w:rsid w:val="00173859"/>
    <w:rsid w:val="00174745"/>
    <w:rsid w:val="001847F1"/>
    <w:rsid w:val="00184BBF"/>
    <w:rsid w:val="00185409"/>
    <w:rsid w:val="00191B7E"/>
    <w:rsid w:val="001924BC"/>
    <w:rsid w:val="00195302"/>
    <w:rsid w:val="001A0012"/>
    <w:rsid w:val="001A0C69"/>
    <w:rsid w:val="001A2CE3"/>
    <w:rsid w:val="001A2D38"/>
    <w:rsid w:val="001A2F26"/>
    <w:rsid w:val="001A6EA7"/>
    <w:rsid w:val="001B06BE"/>
    <w:rsid w:val="001B250C"/>
    <w:rsid w:val="001B26BE"/>
    <w:rsid w:val="001B2D10"/>
    <w:rsid w:val="001B4AAF"/>
    <w:rsid w:val="001B618B"/>
    <w:rsid w:val="001B68FE"/>
    <w:rsid w:val="001B7D89"/>
    <w:rsid w:val="001C2B6F"/>
    <w:rsid w:val="001C2D6F"/>
    <w:rsid w:val="001C3E9E"/>
    <w:rsid w:val="001D0F9C"/>
    <w:rsid w:val="001D1002"/>
    <w:rsid w:val="001D107E"/>
    <w:rsid w:val="001D1297"/>
    <w:rsid w:val="001D351C"/>
    <w:rsid w:val="001D38CB"/>
    <w:rsid w:val="001D46CA"/>
    <w:rsid w:val="001D4ECC"/>
    <w:rsid w:val="001D602F"/>
    <w:rsid w:val="001E040A"/>
    <w:rsid w:val="001E764F"/>
    <w:rsid w:val="001E7C8E"/>
    <w:rsid w:val="001E7F5C"/>
    <w:rsid w:val="001F43C9"/>
    <w:rsid w:val="00200665"/>
    <w:rsid w:val="002011A1"/>
    <w:rsid w:val="00204D92"/>
    <w:rsid w:val="00206B19"/>
    <w:rsid w:val="002110C4"/>
    <w:rsid w:val="00211656"/>
    <w:rsid w:val="00211B82"/>
    <w:rsid w:val="002140CE"/>
    <w:rsid w:val="00216578"/>
    <w:rsid w:val="002213DE"/>
    <w:rsid w:val="00221D04"/>
    <w:rsid w:val="00230715"/>
    <w:rsid w:val="0023372E"/>
    <w:rsid w:val="00235700"/>
    <w:rsid w:val="00241277"/>
    <w:rsid w:val="002412D7"/>
    <w:rsid w:val="00242C85"/>
    <w:rsid w:val="00244097"/>
    <w:rsid w:val="00245B1A"/>
    <w:rsid w:val="00252081"/>
    <w:rsid w:val="00252B3A"/>
    <w:rsid w:val="00254AFF"/>
    <w:rsid w:val="00256B54"/>
    <w:rsid w:val="00257202"/>
    <w:rsid w:val="00264AA9"/>
    <w:rsid w:val="00266B8F"/>
    <w:rsid w:val="0026785E"/>
    <w:rsid w:val="00267C2B"/>
    <w:rsid w:val="002736DA"/>
    <w:rsid w:val="00275703"/>
    <w:rsid w:val="00277C2D"/>
    <w:rsid w:val="00281172"/>
    <w:rsid w:val="0028196D"/>
    <w:rsid w:val="0028258C"/>
    <w:rsid w:val="0028287D"/>
    <w:rsid w:val="0028476C"/>
    <w:rsid w:val="00284FBB"/>
    <w:rsid w:val="00291FB9"/>
    <w:rsid w:val="00292EAA"/>
    <w:rsid w:val="00296AA8"/>
    <w:rsid w:val="00297F5F"/>
    <w:rsid w:val="002A248D"/>
    <w:rsid w:val="002A329E"/>
    <w:rsid w:val="002A4A83"/>
    <w:rsid w:val="002A6F2D"/>
    <w:rsid w:val="002B0928"/>
    <w:rsid w:val="002B3B64"/>
    <w:rsid w:val="002C2C4B"/>
    <w:rsid w:val="002C3A76"/>
    <w:rsid w:val="002C431D"/>
    <w:rsid w:val="002C547C"/>
    <w:rsid w:val="002D0853"/>
    <w:rsid w:val="002D10E1"/>
    <w:rsid w:val="002D23FF"/>
    <w:rsid w:val="002D26A6"/>
    <w:rsid w:val="002D4D79"/>
    <w:rsid w:val="002D6553"/>
    <w:rsid w:val="002E229C"/>
    <w:rsid w:val="002E3B11"/>
    <w:rsid w:val="002E4A40"/>
    <w:rsid w:val="002E50F5"/>
    <w:rsid w:val="002E5817"/>
    <w:rsid w:val="002E768B"/>
    <w:rsid w:val="002E79C1"/>
    <w:rsid w:val="002F0773"/>
    <w:rsid w:val="002F2958"/>
    <w:rsid w:val="002F4AF1"/>
    <w:rsid w:val="002F51A4"/>
    <w:rsid w:val="002F5B7B"/>
    <w:rsid w:val="00300BDD"/>
    <w:rsid w:val="00301E05"/>
    <w:rsid w:val="00304133"/>
    <w:rsid w:val="00305884"/>
    <w:rsid w:val="00310C30"/>
    <w:rsid w:val="003127B3"/>
    <w:rsid w:val="00316C74"/>
    <w:rsid w:val="003210E7"/>
    <w:rsid w:val="00321EC6"/>
    <w:rsid w:val="003251B6"/>
    <w:rsid w:val="00326A93"/>
    <w:rsid w:val="0032733E"/>
    <w:rsid w:val="003279DE"/>
    <w:rsid w:val="00330DA1"/>
    <w:rsid w:val="00331429"/>
    <w:rsid w:val="00332AD7"/>
    <w:rsid w:val="00333876"/>
    <w:rsid w:val="0033437F"/>
    <w:rsid w:val="003375E8"/>
    <w:rsid w:val="00337F2F"/>
    <w:rsid w:val="003422E8"/>
    <w:rsid w:val="00343224"/>
    <w:rsid w:val="00344A3B"/>
    <w:rsid w:val="0035364D"/>
    <w:rsid w:val="00354A8E"/>
    <w:rsid w:val="003556E2"/>
    <w:rsid w:val="00355945"/>
    <w:rsid w:val="00360ED9"/>
    <w:rsid w:val="003642DD"/>
    <w:rsid w:val="00364464"/>
    <w:rsid w:val="00364DD8"/>
    <w:rsid w:val="003734CC"/>
    <w:rsid w:val="00375ABA"/>
    <w:rsid w:val="0038171A"/>
    <w:rsid w:val="003823C6"/>
    <w:rsid w:val="00384B61"/>
    <w:rsid w:val="0038504F"/>
    <w:rsid w:val="00391E5D"/>
    <w:rsid w:val="003920B8"/>
    <w:rsid w:val="0039441D"/>
    <w:rsid w:val="003A0851"/>
    <w:rsid w:val="003A0C54"/>
    <w:rsid w:val="003A3877"/>
    <w:rsid w:val="003A55C5"/>
    <w:rsid w:val="003A5C1A"/>
    <w:rsid w:val="003A70C8"/>
    <w:rsid w:val="003A7D04"/>
    <w:rsid w:val="003B10D5"/>
    <w:rsid w:val="003B1A33"/>
    <w:rsid w:val="003B3242"/>
    <w:rsid w:val="003B4F7C"/>
    <w:rsid w:val="003B54B1"/>
    <w:rsid w:val="003B599C"/>
    <w:rsid w:val="003B5BBB"/>
    <w:rsid w:val="003B69B6"/>
    <w:rsid w:val="003C1747"/>
    <w:rsid w:val="003C2CD9"/>
    <w:rsid w:val="003C3E53"/>
    <w:rsid w:val="003C4465"/>
    <w:rsid w:val="003D0945"/>
    <w:rsid w:val="003D6569"/>
    <w:rsid w:val="003D6B7D"/>
    <w:rsid w:val="003D79E3"/>
    <w:rsid w:val="003E0AF0"/>
    <w:rsid w:val="003E2CE7"/>
    <w:rsid w:val="003E3C97"/>
    <w:rsid w:val="003F24EF"/>
    <w:rsid w:val="0040458A"/>
    <w:rsid w:val="00405E5F"/>
    <w:rsid w:val="00406430"/>
    <w:rsid w:val="0041008A"/>
    <w:rsid w:val="00412A92"/>
    <w:rsid w:val="004148A1"/>
    <w:rsid w:val="0041769F"/>
    <w:rsid w:val="00422163"/>
    <w:rsid w:val="004222D3"/>
    <w:rsid w:val="00424B08"/>
    <w:rsid w:val="0042750E"/>
    <w:rsid w:val="00430432"/>
    <w:rsid w:val="00431478"/>
    <w:rsid w:val="004324DF"/>
    <w:rsid w:val="00437D64"/>
    <w:rsid w:val="00445F8E"/>
    <w:rsid w:val="00450612"/>
    <w:rsid w:val="00450931"/>
    <w:rsid w:val="0045259E"/>
    <w:rsid w:val="00453051"/>
    <w:rsid w:val="00453EE1"/>
    <w:rsid w:val="00454DCC"/>
    <w:rsid w:val="00454FB2"/>
    <w:rsid w:val="00456827"/>
    <w:rsid w:val="00457470"/>
    <w:rsid w:val="004627FD"/>
    <w:rsid w:val="004632C7"/>
    <w:rsid w:val="00464D93"/>
    <w:rsid w:val="004656FC"/>
    <w:rsid w:val="00466A36"/>
    <w:rsid w:val="0046706F"/>
    <w:rsid w:val="00467829"/>
    <w:rsid w:val="004708E8"/>
    <w:rsid w:val="0047101C"/>
    <w:rsid w:val="00473437"/>
    <w:rsid w:val="00473A90"/>
    <w:rsid w:val="00473EE9"/>
    <w:rsid w:val="00473F30"/>
    <w:rsid w:val="004756D6"/>
    <w:rsid w:val="004756F9"/>
    <w:rsid w:val="00482424"/>
    <w:rsid w:val="004834D4"/>
    <w:rsid w:val="004848FA"/>
    <w:rsid w:val="00484AD0"/>
    <w:rsid w:val="00485762"/>
    <w:rsid w:val="00487848"/>
    <w:rsid w:val="00492386"/>
    <w:rsid w:val="0049399F"/>
    <w:rsid w:val="00493DEF"/>
    <w:rsid w:val="00496C3E"/>
    <w:rsid w:val="004A7032"/>
    <w:rsid w:val="004B2950"/>
    <w:rsid w:val="004B3FC9"/>
    <w:rsid w:val="004C10F5"/>
    <w:rsid w:val="004C232B"/>
    <w:rsid w:val="004D0467"/>
    <w:rsid w:val="004D5BC2"/>
    <w:rsid w:val="004D6FE7"/>
    <w:rsid w:val="004E2220"/>
    <w:rsid w:val="004E23BB"/>
    <w:rsid w:val="004E4F81"/>
    <w:rsid w:val="004E755F"/>
    <w:rsid w:val="004F028B"/>
    <w:rsid w:val="004F2EF9"/>
    <w:rsid w:val="004F4486"/>
    <w:rsid w:val="00502B35"/>
    <w:rsid w:val="005032DD"/>
    <w:rsid w:val="00510DEF"/>
    <w:rsid w:val="005135F0"/>
    <w:rsid w:val="00513F21"/>
    <w:rsid w:val="00517041"/>
    <w:rsid w:val="00520F2F"/>
    <w:rsid w:val="00525553"/>
    <w:rsid w:val="00525AFD"/>
    <w:rsid w:val="005266C5"/>
    <w:rsid w:val="00526AD6"/>
    <w:rsid w:val="00533E73"/>
    <w:rsid w:val="005362EE"/>
    <w:rsid w:val="00540A09"/>
    <w:rsid w:val="00544DD3"/>
    <w:rsid w:val="00545C23"/>
    <w:rsid w:val="00552366"/>
    <w:rsid w:val="00553AC0"/>
    <w:rsid w:val="00555A0E"/>
    <w:rsid w:val="00556B09"/>
    <w:rsid w:val="00557C19"/>
    <w:rsid w:val="0056047C"/>
    <w:rsid w:val="005621B6"/>
    <w:rsid w:val="00565D0D"/>
    <w:rsid w:val="00565E3B"/>
    <w:rsid w:val="00573D1D"/>
    <w:rsid w:val="00576BA9"/>
    <w:rsid w:val="00582E7E"/>
    <w:rsid w:val="005901E6"/>
    <w:rsid w:val="00590F44"/>
    <w:rsid w:val="005931CC"/>
    <w:rsid w:val="0059492A"/>
    <w:rsid w:val="00595D37"/>
    <w:rsid w:val="005A17E7"/>
    <w:rsid w:val="005A4180"/>
    <w:rsid w:val="005A4CB2"/>
    <w:rsid w:val="005A769C"/>
    <w:rsid w:val="005B0492"/>
    <w:rsid w:val="005B0B4F"/>
    <w:rsid w:val="005B167A"/>
    <w:rsid w:val="005B1B3A"/>
    <w:rsid w:val="005B2CF4"/>
    <w:rsid w:val="005B34F1"/>
    <w:rsid w:val="005B4594"/>
    <w:rsid w:val="005B642A"/>
    <w:rsid w:val="005B6C41"/>
    <w:rsid w:val="005C26A5"/>
    <w:rsid w:val="005C53E6"/>
    <w:rsid w:val="005C55B5"/>
    <w:rsid w:val="005C6AAC"/>
    <w:rsid w:val="005C732E"/>
    <w:rsid w:val="005C73CB"/>
    <w:rsid w:val="005D0F47"/>
    <w:rsid w:val="005D168E"/>
    <w:rsid w:val="005D1C15"/>
    <w:rsid w:val="005D4639"/>
    <w:rsid w:val="005D62F4"/>
    <w:rsid w:val="005D6869"/>
    <w:rsid w:val="005E0462"/>
    <w:rsid w:val="005E1B01"/>
    <w:rsid w:val="005E23C2"/>
    <w:rsid w:val="005E5A9E"/>
    <w:rsid w:val="005F3938"/>
    <w:rsid w:val="0060198E"/>
    <w:rsid w:val="00602EAC"/>
    <w:rsid w:val="006033D1"/>
    <w:rsid w:val="00605EAC"/>
    <w:rsid w:val="00610F8B"/>
    <w:rsid w:val="006139A2"/>
    <w:rsid w:val="0061655A"/>
    <w:rsid w:val="006207B3"/>
    <w:rsid w:val="00620F4F"/>
    <w:rsid w:val="00623336"/>
    <w:rsid w:val="00624F50"/>
    <w:rsid w:val="00625D2B"/>
    <w:rsid w:val="00626376"/>
    <w:rsid w:val="00626A8E"/>
    <w:rsid w:val="006300D6"/>
    <w:rsid w:val="00630CD6"/>
    <w:rsid w:val="006338DE"/>
    <w:rsid w:val="0063511F"/>
    <w:rsid w:val="00635B77"/>
    <w:rsid w:val="00636116"/>
    <w:rsid w:val="00636D50"/>
    <w:rsid w:val="00650EB8"/>
    <w:rsid w:val="006558CD"/>
    <w:rsid w:val="00657B3C"/>
    <w:rsid w:val="00657C5B"/>
    <w:rsid w:val="006602F9"/>
    <w:rsid w:val="00664313"/>
    <w:rsid w:val="00665040"/>
    <w:rsid w:val="00670B95"/>
    <w:rsid w:val="00671501"/>
    <w:rsid w:val="006802A8"/>
    <w:rsid w:val="00681315"/>
    <w:rsid w:val="00690E43"/>
    <w:rsid w:val="006A08DF"/>
    <w:rsid w:val="006A3B78"/>
    <w:rsid w:val="006A728D"/>
    <w:rsid w:val="006B29FF"/>
    <w:rsid w:val="006C038E"/>
    <w:rsid w:val="006C2C00"/>
    <w:rsid w:val="006C310D"/>
    <w:rsid w:val="006C58D6"/>
    <w:rsid w:val="006C606D"/>
    <w:rsid w:val="006C7478"/>
    <w:rsid w:val="006D0CDA"/>
    <w:rsid w:val="006D2AB9"/>
    <w:rsid w:val="006D32A1"/>
    <w:rsid w:val="006D360D"/>
    <w:rsid w:val="006D4141"/>
    <w:rsid w:val="006D5D57"/>
    <w:rsid w:val="006D6FBB"/>
    <w:rsid w:val="006D739B"/>
    <w:rsid w:val="006E2120"/>
    <w:rsid w:val="006E4C9E"/>
    <w:rsid w:val="006E6609"/>
    <w:rsid w:val="006E6D0F"/>
    <w:rsid w:val="006F1386"/>
    <w:rsid w:val="006F5A77"/>
    <w:rsid w:val="006F5D6F"/>
    <w:rsid w:val="006F6448"/>
    <w:rsid w:val="00701476"/>
    <w:rsid w:val="00702A04"/>
    <w:rsid w:val="00704051"/>
    <w:rsid w:val="0070480B"/>
    <w:rsid w:val="007048DD"/>
    <w:rsid w:val="007067C1"/>
    <w:rsid w:val="007169CA"/>
    <w:rsid w:val="00721FC3"/>
    <w:rsid w:val="00722422"/>
    <w:rsid w:val="00723425"/>
    <w:rsid w:val="00727636"/>
    <w:rsid w:val="00731D76"/>
    <w:rsid w:val="00732FD9"/>
    <w:rsid w:val="0073350B"/>
    <w:rsid w:val="007349EF"/>
    <w:rsid w:val="007361EA"/>
    <w:rsid w:val="00737A9A"/>
    <w:rsid w:val="007421FA"/>
    <w:rsid w:val="00742639"/>
    <w:rsid w:val="007434F5"/>
    <w:rsid w:val="00746E0F"/>
    <w:rsid w:val="00746F4D"/>
    <w:rsid w:val="007564D4"/>
    <w:rsid w:val="00756AE9"/>
    <w:rsid w:val="00760556"/>
    <w:rsid w:val="00763B80"/>
    <w:rsid w:val="007667B8"/>
    <w:rsid w:val="00767302"/>
    <w:rsid w:val="007705A2"/>
    <w:rsid w:val="00771596"/>
    <w:rsid w:val="0077301F"/>
    <w:rsid w:val="0077502A"/>
    <w:rsid w:val="00780E89"/>
    <w:rsid w:val="0078187A"/>
    <w:rsid w:val="00784C42"/>
    <w:rsid w:val="007857AD"/>
    <w:rsid w:val="007876B7"/>
    <w:rsid w:val="007877A5"/>
    <w:rsid w:val="007878FB"/>
    <w:rsid w:val="00791B7F"/>
    <w:rsid w:val="007924BD"/>
    <w:rsid w:val="00795843"/>
    <w:rsid w:val="00796EDF"/>
    <w:rsid w:val="007A30CB"/>
    <w:rsid w:val="007A47B1"/>
    <w:rsid w:val="007A500D"/>
    <w:rsid w:val="007B1A95"/>
    <w:rsid w:val="007B2F21"/>
    <w:rsid w:val="007B3845"/>
    <w:rsid w:val="007B42C3"/>
    <w:rsid w:val="007B5B03"/>
    <w:rsid w:val="007B629D"/>
    <w:rsid w:val="007B716E"/>
    <w:rsid w:val="007C198F"/>
    <w:rsid w:val="007C35B1"/>
    <w:rsid w:val="007C6151"/>
    <w:rsid w:val="007C6A2B"/>
    <w:rsid w:val="007C6F28"/>
    <w:rsid w:val="007C7597"/>
    <w:rsid w:val="007D27B8"/>
    <w:rsid w:val="007D58E6"/>
    <w:rsid w:val="007D7071"/>
    <w:rsid w:val="007E0181"/>
    <w:rsid w:val="007E0610"/>
    <w:rsid w:val="007E343D"/>
    <w:rsid w:val="007E35B8"/>
    <w:rsid w:val="007E35DC"/>
    <w:rsid w:val="007F31A1"/>
    <w:rsid w:val="007F4AD3"/>
    <w:rsid w:val="007F4D2B"/>
    <w:rsid w:val="007F5E41"/>
    <w:rsid w:val="007F7BCE"/>
    <w:rsid w:val="007F7EC7"/>
    <w:rsid w:val="008040F7"/>
    <w:rsid w:val="00804B27"/>
    <w:rsid w:val="0080531D"/>
    <w:rsid w:val="00807B23"/>
    <w:rsid w:val="008131AE"/>
    <w:rsid w:val="008217D1"/>
    <w:rsid w:val="00823C35"/>
    <w:rsid w:val="00824427"/>
    <w:rsid w:val="00826339"/>
    <w:rsid w:val="008374FA"/>
    <w:rsid w:val="00840B50"/>
    <w:rsid w:val="00841BEA"/>
    <w:rsid w:val="00842DEA"/>
    <w:rsid w:val="00847A2D"/>
    <w:rsid w:val="0085004D"/>
    <w:rsid w:val="0085051F"/>
    <w:rsid w:val="00850C41"/>
    <w:rsid w:val="00851217"/>
    <w:rsid w:val="00854612"/>
    <w:rsid w:val="00860DB5"/>
    <w:rsid w:val="00861A66"/>
    <w:rsid w:val="00861C64"/>
    <w:rsid w:val="008623DE"/>
    <w:rsid w:val="00865776"/>
    <w:rsid w:val="00865955"/>
    <w:rsid w:val="00865AD1"/>
    <w:rsid w:val="0086660C"/>
    <w:rsid w:val="0086784F"/>
    <w:rsid w:val="00867C5C"/>
    <w:rsid w:val="0087089B"/>
    <w:rsid w:val="008733C6"/>
    <w:rsid w:val="00874E2A"/>
    <w:rsid w:val="0088034A"/>
    <w:rsid w:val="00881F25"/>
    <w:rsid w:val="0088258C"/>
    <w:rsid w:val="008834AD"/>
    <w:rsid w:val="00884485"/>
    <w:rsid w:val="008858B7"/>
    <w:rsid w:val="00886EC9"/>
    <w:rsid w:val="00887FDF"/>
    <w:rsid w:val="008913E9"/>
    <w:rsid w:val="008932A1"/>
    <w:rsid w:val="00895E3D"/>
    <w:rsid w:val="00896656"/>
    <w:rsid w:val="00896BDC"/>
    <w:rsid w:val="008A057C"/>
    <w:rsid w:val="008A0DBD"/>
    <w:rsid w:val="008A398E"/>
    <w:rsid w:val="008A39A2"/>
    <w:rsid w:val="008A42CA"/>
    <w:rsid w:val="008A5ABE"/>
    <w:rsid w:val="008A6FAA"/>
    <w:rsid w:val="008A7A3F"/>
    <w:rsid w:val="008B2467"/>
    <w:rsid w:val="008B4062"/>
    <w:rsid w:val="008B4B0F"/>
    <w:rsid w:val="008B4E55"/>
    <w:rsid w:val="008B4F99"/>
    <w:rsid w:val="008C0DDA"/>
    <w:rsid w:val="008C7E6E"/>
    <w:rsid w:val="008D02D7"/>
    <w:rsid w:val="008D0D38"/>
    <w:rsid w:val="008D3AD1"/>
    <w:rsid w:val="008D42B7"/>
    <w:rsid w:val="008D5DBE"/>
    <w:rsid w:val="008D69F8"/>
    <w:rsid w:val="008D6DB5"/>
    <w:rsid w:val="008D7589"/>
    <w:rsid w:val="008E1001"/>
    <w:rsid w:val="008E410A"/>
    <w:rsid w:val="008F0724"/>
    <w:rsid w:val="008F25CD"/>
    <w:rsid w:val="008F2669"/>
    <w:rsid w:val="008F2E73"/>
    <w:rsid w:val="009005BD"/>
    <w:rsid w:val="009017F5"/>
    <w:rsid w:val="009036F6"/>
    <w:rsid w:val="00903D55"/>
    <w:rsid w:val="00913F1A"/>
    <w:rsid w:val="0091498D"/>
    <w:rsid w:val="00915F72"/>
    <w:rsid w:val="00916778"/>
    <w:rsid w:val="009208B3"/>
    <w:rsid w:val="00921C5E"/>
    <w:rsid w:val="00924036"/>
    <w:rsid w:val="009245CC"/>
    <w:rsid w:val="009264B1"/>
    <w:rsid w:val="009277AE"/>
    <w:rsid w:val="00927F9C"/>
    <w:rsid w:val="00931A62"/>
    <w:rsid w:val="0093351D"/>
    <w:rsid w:val="0093465C"/>
    <w:rsid w:val="009354F4"/>
    <w:rsid w:val="009413BF"/>
    <w:rsid w:val="0094558F"/>
    <w:rsid w:val="00950566"/>
    <w:rsid w:val="00950B0C"/>
    <w:rsid w:val="00951012"/>
    <w:rsid w:val="00952AE0"/>
    <w:rsid w:val="00954C5A"/>
    <w:rsid w:val="0095501E"/>
    <w:rsid w:val="00955149"/>
    <w:rsid w:val="00955253"/>
    <w:rsid w:val="00960C97"/>
    <w:rsid w:val="0096426C"/>
    <w:rsid w:val="00970F3A"/>
    <w:rsid w:val="00970F57"/>
    <w:rsid w:val="009713CA"/>
    <w:rsid w:val="009723AD"/>
    <w:rsid w:val="009727FE"/>
    <w:rsid w:val="00973040"/>
    <w:rsid w:val="0097325D"/>
    <w:rsid w:val="00973365"/>
    <w:rsid w:val="00973796"/>
    <w:rsid w:val="00974F90"/>
    <w:rsid w:val="00975FFA"/>
    <w:rsid w:val="00981601"/>
    <w:rsid w:val="00982730"/>
    <w:rsid w:val="00982F03"/>
    <w:rsid w:val="0098312A"/>
    <w:rsid w:val="00984687"/>
    <w:rsid w:val="009846E3"/>
    <w:rsid w:val="00984F78"/>
    <w:rsid w:val="009905DE"/>
    <w:rsid w:val="0099507A"/>
    <w:rsid w:val="009A42A8"/>
    <w:rsid w:val="009A65AD"/>
    <w:rsid w:val="009A6D20"/>
    <w:rsid w:val="009B4F5F"/>
    <w:rsid w:val="009B5494"/>
    <w:rsid w:val="009B61AB"/>
    <w:rsid w:val="009B65A8"/>
    <w:rsid w:val="009B6764"/>
    <w:rsid w:val="009B69DA"/>
    <w:rsid w:val="009C1EA1"/>
    <w:rsid w:val="009C32A5"/>
    <w:rsid w:val="009C3CC9"/>
    <w:rsid w:val="009C53E2"/>
    <w:rsid w:val="009D0047"/>
    <w:rsid w:val="009D196A"/>
    <w:rsid w:val="009D3935"/>
    <w:rsid w:val="009D50D8"/>
    <w:rsid w:val="009E0104"/>
    <w:rsid w:val="009E5D33"/>
    <w:rsid w:val="009E65D3"/>
    <w:rsid w:val="009F0105"/>
    <w:rsid w:val="009F5CCA"/>
    <w:rsid w:val="00A030BA"/>
    <w:rsid w:val="00A046F8"/>
    <w:rsid w:val="00A0763D"/>
    <w:rsid w:val="00A1116D"/>
    <w:rsid w:val="00A12DBA"/>
    <w:rsid w:val="00A159FB"/>
    <w:rsid w:val="00A243EE"/>
    <w:rsid w:val="00A259DF"/>
    <w:rsid w:val="00A261CC"/>
    <w:rsid w:val="00A27929"/>
    <w:rsid w:val="00A30538"/>
    <w:rsid w:val="00A30DA0"/>
    <w:rsid w:val="00A310AD"/>
    <w:rsid w:val="00A327EB"/>
    <w:rsid w:val="00A34B3F"/>
    <w:rsid w:val="00A3526E"/>
    <w:rsid w:val="00A41704"/>
    <w:rsid w:val="00A41EA0"/>
    <w:rsid w:val="00A4278C"/>
    <w:rsid w:val="00A44A11"/>
    <w:rsid w:val="00A50EE6"/>
    <w:rsid w:val="00A51ACB"/>
    <w:rsid w:val="00A53D89"/>
    <w:rsid w:val="00A55A3B"/>
    <w:rsid w:val="00A56F0B"/>
    <w:rsid w:val="00A63158"/>
    <w:rsid w:val="00A6395A"/>
    <w:rsid w:val="00A66628"/>
    <w:rsid w:val="00A66944"/>
    <w:rsid w:val="00A671F1"/>
    <w:rsid w:val="00A74A2F"/>
    <w:rsid w:val="00A80F3B"/>
    <w:rsid w:val="00A81820"/>
    <w:rsid w:val="00A82370"/>
    <w:rsid w:val="00A8353D"/>
    <w:rsid w:val="00A837F2"/>
    <w:rsid w:val="00A8438C"/>
    <w:rsid w:val="00A8501A"/>
    <w:rsid w:val="00A85F80"/>
    <w:rsid w:val="00A914B5"/>
    <w:rsid w:val="00A92C3F"/>
    <w:rsid w:val="00A93805"/>
    <w:rsid w:val="00A943AD"/>
    <w:rsid w:val="00A94F28"/>
    <w:rsid w:val="00A96764"/>
    <w:rsid w:val="00A969A7"/>
    <w:rsid w:val="00AA020F"/>
    <w:rsid w:val="00AA157E"/>
    <w:rsid w:val="00AA1C49"/>
    <w:rsid w:val="00AA2B00"/>
    <w:rsid w:val="00AA2EC7"/>
    <w:rsid w:val="00AB077C"/>
    <w:rsid w:val="00AB1E7F"/>
    <w:rsid w:val="00AB1FD1"/>
    <w:rsid w:val="00AB3607"/>
    <w:rsid w:val="00AB5CC1"/>
    <w:rsid w:val="00AC5C08"/>
    <w:rsid w:val="00AC7F1F"/>
    <w:rsid w:val="00AC7F9B"/>
    <w:rsid w:val="00AD54C4"/>
    <w:rsid w:val="00AD6687"/>
    <w:rsid w:val="00AE0082"/>
    <w:rsid w:val="00AE1BAE"/>
    <w:rsid w:val="00AF2014"/>
    <w:rsid w:val="00AF3829"/>
    <w:rsid w:val="00AF4B0D"/>
    <w:rsid w:val="00AF4C68"/>
    <w:rsid w:val="00AF577C"/>
    <w:rsid w:val="00AF7897"/>
    <w:rsid w:val="00B0487B"/>
    <w:rsid w:val="00B0594A"/>
    <w:rsid w:val="00B1445C"/>
    <w:rsid w:val="00B21CCD"/>
    <w:rsid w:val="00B2212E"/>
    <w:rsid w:val="00B23850"/>
    <w:rsid w:val="00B23D64"/>
    <w:rsid w:val="00B252D6"/>
    <w:rsid w:val="00B30825"/>
    <w:rsid w:val="00B33E69"/>
    <w:rsid w:val="00B357F7"/>
    <w:rsid w:val="00B36761"/>
    <w:rsid w:val="00B411EB"/>
    <w:rsid w:val="00B41989"/>
    <w:rsid w:val="00B41D08"/>
    <w:rsid w:val="00B43408"/>
    <w:rsid w:val="00B4413E"/>
    <w:rsid w:val="00B47218"/>
    <w:rsid w:val="00B47899"/>
    <w:rsid w:val="00B52008"/>
    <w:rsid w:val="00B54086"/>
    <w:rsid w:val="00B5571D"/>
    <w:rsid w:val="00B5688E"/>
    <w:rsid w:val="00B56B36"/>
    <w:rsid w:val="00B61ADC"/>
    <w:rsid w:val="00B61EC8"/>
    <w:rsid w:val="00B62C2A"/>
    <w:rsid w:val="00B63952"/>
    <w:rsid w:val="00B64C05"/>
    <w:rsid w:val="00B64C6C"/>
    <w:rsid w:val="00B66AE0"/>
    <w:rsid w:val="00B71D54"/>
    <w:rsid w:val="00B71FF8"/>
    <w:rsid w:val="00B73139"/>
    <w:rsid w:val="00B76523"/>
    <w:rsid w:val="00B81F33"/>
    <w:rsid w:val="00B84112"/>
    <w:rsid w:val="00B84FB4"/>
    <w:rsid w:val="00B86856"/>
    <w:rsid w:val="00B86FB5"/>
    <w:rsid w:val="00B87AE2"/>
    <w:rsid w:val="00B9272C"/>
    <w:rsid w:val="00B9556F"/>
    <w:rsid w:val="00B96303"/>
    <w:rsid w:val="00BA3C52"/>
    <w:rsid w:val="00BA3F5C"/>
    <w:rsid w:val="00BA50DF"/>
    <w:rsid w:val="00BA7D60"/>
    <w:rsid w:val="00BB4204"/>
    <w:rsid w:val="00BB77AB"/>
    <w:rsid w:val="00BC6BD6"/>
    <w:rsid w:val="00BC6F4A"/>
    <w:rsid w:val="00BC740C"/>
    <w:rsid w:val="00BC7D1C"/>
    <w:rsid w:val="00BD581A"/>
    <w:rsid w:val="00BD7BC0"/>
    <w:rsid w:val="00BD7F68"/>
    <w:rsid w:val="00BE0598"/>
    <w:rsid w:val="00BE2DB9"/>
    <w:rsid w:val="00BE7489"/>
    <w:rsid w:val="00BF2E36"/>
    <w:rsid w:val="00BF5427"/>
    <w:rsid w:val="00BF6201"/>
    <w:rsid w:val="00BF70DE"/>
    <w:rsid w:val="00BF7145"/>
    <w:rsid w:val="00C0070D"/>
    <w:rsid w:val="00C009AE"/>
    <w:rsid w:val="00C01C2B"/>
    <w:rsid w:val="00C0203C"/>
    <w:rsid w:val="00C02346"/>
    <w:rsid w:val="00C04BFB"/>
    <w:rsid w:val="00C04D61"/>
    <w:rsid w:val="00C13035"/>
    <w:rsid w:val="00C15D39"/>
    <w:rsid w:val="00C17673"/>
    <w:rsid w:val="00C1780F"/>
    <w:rsid w:val="00C20102"/>
    <w:rsid w:val="00C20B44"/>
    <w:rsid w:val="00C20F71"/>
    <w:rsid w:val="00C220B0"/>
    <w:rsid w:val="00C22E33"/>
    <w:rsid w:val="00C230E7"/>
    <w:rsid w:val="00C239E7"/>
    <w:rsid w:val="00C24DAF"/>
    <w:rsid w:val="00C25218"/>
    <w:rsid w:val="00C25F82"/>
    <w:rsid w:val="00C32271"/>
    <w:rsid w:val="00C34586"/>
    <w:rsid w:val="00C409BE"/>
    <w:rsid w:val="00C41781"/>
    <w:rsid w:val="00C4640F"/>
    <w:rsid w:val="00C47D9A"/>
    <w:rsid w:val="00C50630"/>
    <w:rsid w:val="00C5218B"/>
    <w:rsid w:val="00C53A27"/>
    <w:rsid w:val="00C55E3B"/>
    <w:rsid w:val="00C60471"/>
    <w:rsid w:val="00C6076C"/>
    <w:rsid w:val="00C61059"/>
    <w:rsid w:val="00C62076"/>
    <w:rsid w:val="00C63274"/>
    <w:rsid w:val="00C63572"/>
    <w:rsid w:val="00C65823"/>
    <w:rsid w:val="00C65D86"/>
    <w:rsid w:val="00C6697D"/>
    <w:rsid w:val="00C67AF7"/>
    <w:rsid w:val="00C67B50"/>
    <w:rsid w:val="00C74102"/>
    <w:rsid w:val="00C74AEB"/>
    <w:rsid w:val="00C74E7B"/>
    <w:rsid w:val="00C755F0"/>
    <w:rsid w:val="00C76D5B"/>
    <w:rsid w:val="00C841BB"/>
    <w:rsid w:val="00C96AC4"/>
    <w:rsid w:val="00C972B2"/>
    <w:rsid w:val="00CA7086"/>
    <w:rsid w:val="00CA752D"/>
    <w:rsid w:val="00CA7C1E"/>
    <w:rsid w:val="00CB20CA"/>
    <w:rsid w:val="00CB213C"/>
    <w:rsid w:val="00CB3115"/>
    <w:rsid w:val="00CB4B90"/>
    <w:rsid w:val="00CC26C8"/>
    <w:rsid w:val="00CD0865"/>
    <w:rsid w:val="00CD0B0F"/>
    <w:rsid w:val="00CD1E70"/>
    <w:rsid w:val="00CD54D9"/>
    <w:rsid w:val="00CE0DD2"/>
    <w:rsid w:val="00CE1E22"/>
    <w:rsid w:val="00CE6B2C"/>
    <w:rsid w:val="00CE6E53"/>
    <w:rsid w:val="00CE7F9C"/>
    <w:rsid w:val="00CF02A3"/>
    <w:rsid w:val="00CF397B"/>
    <w:rsid w:val="00CF4A3F"/>
    <w:rsid w:val="00CF4FDA"/>
    <w:rsid w:val="00CF691B"/>
    <w:rsid w:val="00D00352"/>
    <w:rsid w:val="00D02BB5"/>
    <w:rsid w:val="00D03F16"/>
    <w:rsid w:val="00D04648"/>
    <w:rsid w:val="00D07565"/>
    <w:rsid w:val="00D1082F"/>
    <w:rsid w:val="00D11099"/>
    <w:rsid w:val="00D141FA"/>
    <w:rsid w:val="00D16B72"/>
    <w:rsid w:val="00D17D98"/>
    <w:rsid w:val="00D2092D"/>
    <w:rsid w:val="00D21EDF"/>
    <w:rsid w:val="00D23131"/>
    <w:rsid w:val="00D25F49"/>
    <w:rsid w:val="00D300E7"/>
    <w:rsid w:val="00D35323"/>
    <w:rsid w:val="00D35E00"/>
    <w:rsid w:val="00D3657B"/>
    <w:rsid w:val="00D36FB5"/>
    <w:rsid w:val="00D412DC"/>
    <w:rsid w:val="00D41B6A"/>
    <w:rsid w:val="00D41D6D"/>
    <w:rsid w:val="00D41F8A"/>
    <w:rsid w:val="00D43D72"/>
    <w:rsid w:val="00D5035A"/>
    <w:rsid w:val="00D523DC"/>
    <w:rsid w:val="00D53F1E"/>
    <w:rsid w:val="00D574D4"/>
    <w:rsid w:val="00D57862"/>
    <w:rsid w:val="00D57DB9"/>
    <w:rsid w:val="00D6126F"/>
    <w:rsid w:val="00D63834"/>
    <w:rsid w:val="00D66302"/>
    <w:rsid w:val="00D71195"/>
    <w:rsid w:val="00D761F8"/>
    <w:rsid w:val="00D80C07"/>
    <w:rsid w:val="00D8160F"/>
    <w:rsid w:val="00D83CF0"/>
    <w:rsid w:val="00D87794"/>
    <w:rsid w:val="00D91277"/>
    <w:rsid w:val="00D965C3"/>
    <w:rsid w:val="00D969AA"/>
    <w:rsid w:val="00D96F16"/>
    <w:rsid w:val="00DA22A1"/>
    <w:rsid w:val="00DA3A46"/>
    <w:rsid w:val="00DA4E96"/>
    <w:rsid w:val="00DA6433"/>
    <w:rsid w:val="00DA64DD"/>
    <w:rsid w:val="00DA6FD2"/>
    <w:rsid w:val="00DB2465"/>
    <w:rsid w:val="00DB64A6"/>
    <w:rsid w:val="00DB6519"/>
    <w:rsid w:val="00DB7BEA"/>
    <w:rsid w:val="00DC28AF"/>
    <w:rsid w:val="00DC6572"/>
    <w:rsid w:val="00DD2930"/>
    <w:rsid w:val="00DD49B0"/>
    <w:rsid w:val="00DD4A26"/>
    <w:rsid w:val="00DD58C8"/>
    <w:rsid w:val="00DD65E5"/>
    <w:rsid w:val="00DD7231"/>
    <w:rsid w:val="00DE756C"/>
    <w:rsid w:val="00DF0FDD"/>
    <w:rsid w:val="00DF17A6"/>
    <w:rsid w:val="00DF1B9D"/>
    <w:rsid w:val="00DF2F04"/>
    <w:rsid w:val="00DF3216"/>
    <w:rsid w:val="00DF4B99"/>
    <w:rsid w:val="00DF4E84"/>
    <w:rsid w:val="00DF5AC2"/>
    <w:rsid w:val="00E011AA"/>
    <w:rsid w:val="00E02379"/>
    <w:rsid w:val="00E02434"/>
    <w:rsid w:val="00E057C9"/>
    <w:rsid w:val="00E07DC5"/>
    <w:rsid w:val="00E119C9"/>
    <w:rsid w:val="00E12A5F"/>
    <w:rsid w:val="00E13325"/>
    <w:rsid w:val="00E139C8"/>
    <w:rsid w:val="00E153B8"/>
    <w:rsid w:val="00E1643D"/>
    <w:rsid w:val="00E16B36"/>
    <w:rsid w:val="00E17251"/>
    <w:rsid w:val="00E17D84"/>
    <w:rsid w:val="00E204EE"/>
    <w:rsid w:val="00E20B80"/>
    <w:rsid w:val="00E20F07"/>
    <w:rsid w:val="00E21674"/>
    <w:rsid w:val="00E220B4"/>
    <w:rsid w:val="00E23637"/>
    <w:rsid w:val="00E23748"/>
    <w:rsid w:val="00E24C6B"/>
    <w:rsid w:val="00E24FCF"/>
    <w:rsid w:val="00E258EF"/>
    <w:rsid w:val="00E325B4"/>
    <w:rsid w:val="00E3344E"/>
    <w:rsid w:val="00E339CB"/>
    <w:rsid w:val="00E421AE"/>
    <w:rsid w:val="00E43AD6"/>
    <w:rsid w:val="00E43D91"/>
    <w:rsid w:val="00E470EF"/>
    <w:rsid w:val="00E5226C"/>
    <w:rsid w:val="00E5243B"/>
    <w:rsid w:val="00E53E9E"/>
    <w:rsid w:val="00E54221"/>
    <w:rsid w:val="00E563EA"/>
    <w:rsid w:val="00E565DA"/>
    <w:rsid w:val="00E60835"/>
    <w:rsid w:val="00E61509"/>
    <w:rsid w:val="00E618E2"/>
    <w:rsid w:val="00E66880"/>
    <w:rsid w:val="00E66F87"/>
    <w:rsid w:val="00E67558"/>
    <w:rsid w:val="00E70691"/>
    <w:rsid w:val="00E7245A"/>
    <w:rsid w:val="00E7250D"/>
    <w:rsid w:val="00E72DF8"/>
    <w:rsid w:val="00E73A2B"/>
    <w:rsid w:val="00E75042"/>
    <w:rsid w:val="00E75965"/>
    <w:rsid w:val="00E76B33"/>
    <w:rsid w:val="00E812FF"/>
    <w:rsid w:val="00E846FC"/>
    <w:rsid w:val="00E86793"/>
    <w:rsid w:val="00E9219F"/>
    <w:rsid w:val="00E95B14"/>
    <w:rsid w:val="00E95CA6"/>
    <w:rsid w:val="00EA1B9B"/>
    <w:rsid w:val="00EA535C"/>
    <w:rsid w:val="00EA5E03"/>
    <w:rsid w:val="00EA66DF"/>
    <w:rsid w:val="00EA6A47"/>
    <w:rsid w:val="00EA749B"/>
    <w:rsid w:val="00EA74A7"/>
    <w:rsid w:val="00EA7860"/>
    <w:rsid w:val="00EB2F50"/>
    <w:rsid w:val="00EC013B"/>
    <w:rsid w:val="00EC01BB"/>
    <w:rsid w:val="00EC02CF"/>
    <w:rsid w:val="00EC17BF"/>
    <w:rsid w:val="00EC2224"/>
    <w:rsid w:val="00EC26E6"/>
    <w:rsid w:val="00EC4040"/>
    <w:rsid w:val="00ED0F2D"/>
    <w:rsid w:val="00ED12C0"/>
    <w:rsid w:val="00ED1364"/>
    <w:rsid w:val="00ED17EC"/>
    <w:rsid w:val="00ED1ACB"/>
    <w:rsid w:val="00ED1D16"/>
    <w:rsid w:val="00ED2344"/>
    <w:rsid w:val="00ED2616"/>
    <w:rsid w:val="00ED5AA9"/>
    <w:rsid w:val="00ED65D6"/>
    <w:rsid w:val="00EE0EBD"/>
    <w:rsid w:val="00EE3D7F"/>
    <w:rsid w:val="00EE6BF6"/>
    <w:rsid w:val="00EE74A0"/>
    <w:rsid w:val="00EF0C32"/>
    <w:rsid w:val="00EF1AAA"/>
    <w:rsid w:val="00EF2F7B"/>
    <w:rsid w:val="00EF31C8"/>
    <w:rsid w:val="00F0082C"/>
    <w:rsid w:val="00F00B38"/>
    <w:rsid w:val="00F03581"/>
    <w:rsid w:val="00F05853"/>
    <w:rsid w:val="00F0611D"/>
    <w:rsid w:val="00F12314"/>
    <w:rsid w:val="00F129D5"/>
    <w:rsid w:val="00F13091"/>
    <w:rsid w:val="00F1689B"/>
    <w:rsid w:val="00F2113B"/>
    <w:rsid w:val="00F21AB5"/>
    <w:rsid w:val="00F240D4"/>
    <w:rsid w:val="00F26A69"/>
    <w:rsid w:val="00F27091"/>
    <w:rsid w:val="00F33253"/>
    <w:rsid w:val="00F337FB"/>
    <w:rsid w:val="00F371C6"/>
    <w:rsid w:val="00F37D72"/>
    <w:rsid w:val="00F43D6A"/>
    <w:rsid w:val="00F449AA"/>
    <w:rsid w:val="00F44B2A"/>
    <w:rsid w:val="00F45B96"/>
    <w:rsid w:val="00F4676D"/>
    <w:rsid w:val="00F47332"/>
    <w:rsid w:val="00F47878"/>
    <w:rsid w:val="00F47C55"/>
    <w:rsid w:val="00F47FF0"/>
    <w:rsid w:val="00F5010C"/>
    <w:rsid w:val="00F573E9"/>
    <w:rsid w:val="00F618DC"/>
    <w:rsid w:val="00F61C43"/>
    <w:rsid w:val="00F63F2C"/>
    <w:rsid w:val="00F64041"/>
    <w:rsid w:val="00F669DB"/>
    <w:rsid w:val="00F67DBB"/>
    <w:rsid w:val="00F70C4B"/>
    <w:rsid w:val="00F71C3B"/>
    <w:rsid w:val="00F72534"/>
    <w:rsid w:val="00F729A8"/>
    <w:rsid w:val="00F758ED"/>
    <w:rsid w:val="00F7622E"/>
    <w:rsid w:val="00F77787"/>
    <w:rsid w:val="00F849E4"/>
    <w:rsid w:val="00F90D69"/>
    <w:rsid w:val="00F91E66"/>
    <w:rsid w:val="00F94A0C"/>
    <w:rsid w:val="00F94F50"/>
    <w:rsid w:val="00F95D51"/>
    <w:rsid w:val="00F96349"/>
    <w:rsid w:val="00F96D96"/>
    <w:rsid w:val="00FA0CF8"/>
    <w:rsid w:val="00FA0D3F"/>
    <w:rsid w:val="00FA3595"/>
    <w:rsid w:val="00FA40F5"/>
    <w:rsid w:val="00FB23CC"/>
    <w:rsid w:val="00FB3318"/>
    <w:rsid w:val="00FB57EE"/>
    <w:rsid w:val="00FB64B2"/>
    <w:rsid w:val="00FB7711"/>
    <w:rsid w:val="00FC02F7"/>
    <w:rsid w:val="00FC39B3"/>
    <w:rsid w:val="00FC663C"/>
    <w:rsid w:val="00FC697B"/>
    <w:rsid w:val="00FD3446"/>
    <w:rsid w:val="00FD3A6B"/>
    <w:rsid w:val="00FD4476"/>
    <w:rsid w:val="00FD4E2F"/>
    <w:rsid w:val="00FD5A2A"/>
    <w:rsid w:val="00FD71E0"/>
    <w:rsid w:val="00FE0A30"/>
    <w:rsid w:val="00FE45AD"/>
    <w:rsid w:val="00FE5D4A"/>
    <w:rsid w:val="00FE794E"/>
    <w:rsid w:val="00FF3EF9"/>
    <w:rsid w:val="00FF6D06"/>
    <w:rsid w:val="00FF72A9"/>
    <w:rsid w:val="00FF74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138F"/>
  <w15:docId w15:val="{D1B20C1F-A050-4481-86F3-F491C470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D1D"/>
    <w:rPr>
      <w:rFonts w:ascii="Calibri" w:eastAsia="Calibri" w:hAnsi="Calibri" w:cs="Calibri"/>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aliases w:val="Обычный (Web)"/>
    <w:basedOn w:val="Normal"/>
    <w:uiPriority w:val="99"/>
    <w:unhideWhenUsed/>
    <w:qFormat/>
    <w:rsid w:val="00573D1D"/>
    <w:pPr>
      <w:spacing w:after="0" w:line="240" w:lineRule="auto"/>
      <w:ind w:firstLine="567"/>
      <w:jc w:val="both"/>
    </w:pPr>
    <w:rPr>
      <w:rFonts w:ascii="Times New Roman" w:eastAsia="Times New Roman" w:hAnsi="Times New Roman" w:cs="Times New Roman"/>
      <w:sz w:val="24"/>
      <w:szCs w:val="24"/>
      <w:lang w:eastAsia="ru-RU"/>
    </w:rPr>
  </w:style>
  <w:style w:type="paragraph" w:styleId="Indentcorptext">
    <w:name w:val="Body Text Indent"/>
    <w:basedOn w:val="Normal"/>
    <w:link w:val="IndentcorptextCaracter"/>
    <w:uiPriority w:val="99"/>
    <w:unhideWhenUsed/>
    <w:rsid w:val="00573D1D"/>
    <w:pPr>
      <w:spacing w:after="0" w:line="240" w:lineRule="auto"/>
      <w:ind w:firstLine="567"/>
      <w:jc w:val="both"/>
    </w:pPr>
    <w:rPr>
      <w:rFonts w:ascii="Times New Roman" w:eastAsia="Times New Roman" w:hAnsi="Times New Roman" w:cs="Times New Roman"/>
      <w:sz w:val="28"/>
      <w:szCs w:val="28"/>
      <w:lang w:val="ro-RO" w:eastAsia="ru-RU"/>
    </w:rPr>
  </w:style>
  <w:style w:type="character" w:customStyle="1" w:styleId="IndentcorptextCaracter">
    <w:name w:val="Indent corp text Caracter"/>
    <w:basedOn w:val="Fontdeparagrafimplicit"/>
    <w:link w:val="Indentcorptext"/>
    <w:uiPriority w:val="99"/>
    <w:rsid w:val="00573D1D"/>
    <w:rPr>
      <w:rFonts w:ascii="Times New Roman" w:eastAsia="Times New Roman" w:hAnsi="Times New Roman" w:cs="Times New Roman"/>
      <w:sz w:val="28"/>
      <w:szCs w:val="28"/>
      <w:lang w:val="ro-RO" w:eastAsia="ru-RU"/>
    </w:rPr>
  </w:style>
  <w:style w:type="paragraph" w:styleId="Listparagraf">
    <w:name w:val="List Paragraph"/>
    <w:basedOn w:val="Normal"/>
    <w:link w:val="ListparagrafCaracter"/>
    <w:uiPriority w:val="34"/>
    <w:qFormat/>
    <w:rsid w:val="00573D1D"/>
    <w:pPr>
      <w:ind w:left="720"/>
    </w:pPr>
  </w:style>
  <w:style w:type="table" w:styleId="Tabelgril">
    <w:name w:val="Table Grid"/>
    <w:basedOn w:val="TabelNormal"/>
    <w:uiPriority w:val="59"/>
    <w:rsid w:val="006F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Normal"/>
    <w:link w:val="ListParagraphChar"/>
    <w:rsid w:val="007361EA"/>
    <w:pPr>
      <w:ind w:left="720"/>
      <w:contextualSpacing/>
    </w:pPr>
    <w:rPr>
      <w:rFonts w:eastAsia="Times New Roman" w:cs="Times New Roman"/>
    </w:rPr>
  </w:style>
  <w:style w:type="paragraph" w:styleId="Corptext">
    <w:name w:val="Body Text"/>
    <w:basedOn w:val="Normal"/>
    <w:link w:val="CorptextCaracter"/>
    <w:rsid w:val="00B9556F"/>
    <w:pPr>
      <w:spacing w:after="120" w:line="240" w:lineRule="auto"/>
    </w:pPr>
    <w:rPr>
      <w:rFonts w:ascii="Times New Roman" w:eastAsia="Times New Roman" w:hAnsi="Times New Roman" w:cs="Times New Roman"/>
      <w:sz w:val="24"/>
      <w:szCs w:val="24"/>
      <w:lang w:eastAsia="ru-RU"/>
    </w:rPr>
  </w:style>
  <w:style w:type="character" w:customStyle="1" w:styleId="CorptextCaracter">
    <w:name w:val="Corp text Caracter"/>
    <w:basedOn w:val="Fontdeparagrafimplicit"/>
    <w:link w:val="Corptext"/>
    <w:rsid w:val="00B9556F"/>
    <w:rPr>
      <w:rFonts w:ascii="Times New Roman" w:eastAsia="Times New Roman" w:hAnsi="Times New Roman" w:cs="Times New Roman"/>
      <w:sz w:val="24"/>
      <w:szCs w:val="24"/>
      <w:lang w:eastAsia="ru-RU"/>
    </w:rPr>
  </w:style>
  <w:style w:type="paragraph" w:styleId="Frspaiere">
    <w:name w:val="No Spacing"/>
    <w:uiPriority w:val="99"/>
    <w:qFormat/>
    <w:rsid w:val="00D17D98"/>
    <w:pPr>
      <w:spacing w:after="0" w:line="240" w:lineRule="auto"/>
    </w:pPr>
    <w:rPr>
      <w:rFonts w:ascii="Calibri" w:eastAsia="Times New Roman" w:hAnsi="Calibri" w:cs="Times New Roman"/>
      <w:lang w:eastAsia="ru-RU"/>
    </w:rPr>
  </w:style>
  <w:style w:type="character" w:styleId="Hyperlink">
    <w:name w:val="Hyperlink"/>
    <w:uiPriority w:val="99"/>
    <w:unhideWhenUsed/>
    <w:rsid w:val="00657C5B"/>
    <w:rPr>
      <w:rFonts w:ascii="Times New Roman" w:hAnsi="Times New Roman" w:cs="Times New Roman" w:hint="default"/>
      <w:color w:val="0000FF"/>
      <w:u w:val="single"/>
    </w:rPr>
  </w:style>
  <w:style w:type="paragraph" w:styleId="Indentcorptext2">
    <w:name w:val="Body Text Indent 2"/>
    <w:basedOn w:val="Normal"/>
    <w:link w:val="Indentcorptext2Caracter"/>
    <w:uiPriority w:val="99"/>
    <w:unhideWhenUsed/>
    <w:rsid w:val="00657C5B"/>
    <w:pPr>
      <w:spacing w:after="120" w:line="480" w:lineRule="auto"/>
      <w:ind w:left="283"/>
    </w:pPr>
    <w:rPr>
      <w:rFonts w:eastAsia="Times New Roman" w:cs="Times New Roman"/>
      <w:lang w:eastAsia="ru-RU"/>
    </w:rPr>
  </w:style>
  <w:style w:type="character" w:customStyle="1" w:styleId="Indentcorptext2Caracter">
    <w:name w:val="Indent corp text 2 Caracter"/>
    <w:basedOn w:val="Fontdeparagrafimplicit"/>
    <w:link w:val="Indentcorptext2"/>
    <w:uiPriority w:val="99"/>
    <w:rsid w:val="00657C5B"/>
    <w:rPr>
      <w:rFonts w:ascii="Calibri" w:eastAsia="Times New Roman" w:hAnsi="Calibri" w:cs="Times New Roman"/>
      <w:lang w:eastAsia="ru-RU"/>
    </w:rPr>
  </w:style>
  <w:style w:type="paragraph" w:customStyle="1" w:styleId="tt">
    <w:name w:val="tt"/>
    <w:basedOn w:val="Normal"/>
    <w:uiPriority w:val="99"/>
    <w:qFormat/>
    <w:rsid w:val="00657C5B"/>
    <w:pPr>
      <w:spacing w:after="0" w:line="240" w:lineRule="auto"/>
      <w:jc w:val="center"/>
    </w:pPr>
    <w:rPr>
      <w:rFonts w:ascii="Times New Roman" w:eastAsia="Times New Roman" w:hAnsi="Times New Roman" w:cs="Times New Roman"/>
      <w:b/>
      <w:bCs/>
      <w:sz w:val="24"/>
      <w:szCs w:val="24"/>
      <w:lang w:eastAsia="ru-RU"/>
    </w:rPr>
  </w:style>
  <w:style w:type="character" w:styleId="MeniuneNerezolvat">
    <w:name w:val="Unresolved Mention"/>
    <w:basedOn w:val="Fontdeparagrafimplicit"/>
    <w:uiPriority w:val="99"/>
    <w:semiHidden/>
    <w:unhideWhenUsed/>
    <w:rsid w:val="00DD4A26"/>
    <w:rPr>
      <w:color w:val="605E5C"/>
      <w:shd w:val="clear" w:color="auto" w:fill="E1DFDD"/>
    </w:rPr>
  </w:style>
  <w:style w:type="paragraph" w:styleId="Antet">
    <w:name w:val="header"/>
    <w:basedOn w:val="Normal"/>
    <w:link w:val="AntetCaracter"/>
    <w:rsid w:val="007F7EC7"/>
    <w:pPr>
      <w:tabs>
        <w:tab w:val="center" w:pos="4536"/>
        <w:tab w:val="right" w:pos="9072"/>
      </w:tabs>
      <w:spacing w:after="0" w:line="240" w:lineRule="auto"/>
    </w:pPr>
    <w:rPr>
      <w:rFonts w:ascii="Times New Roman" w:eastAsia="Times New Roman" w:hAnsi="Times New Roman" w:cs="Times New Roman"/>
      <w:sz w:val="20"/>
      <w:szCs w:val="20"/>
      <w:lang w:val="ro-MD" w:eastAsia="ru-RU"/>
    </w:rPr>
  </w:style>
  <w:style w:type="character" w:customStyle="1" w:styleId="AntetCaracter">
    <w:name w:val="Antet Caracter"/>
    <w:basedOn w:val="Fontdeparagrafimplicit"/>
    <w:link w:val="Antet"/>
    <w:rsid w:val="007F7EC7"/>
    <w:rPr>
      <w:rFonts w:ascii="Times New Roman" w:eastAsia="Times New Roman" w:hAnsi="Times New Roman" w:cs="Times New Roman"/>
      <w:sz w:val="20"/>
      <w:szCs w:val="20"/>
      <w:lang w:val="ro-MD" w:eastAsia="ru-RU"/>
    </w:rPr>
  </w:style>
  <w:style w:type="paragraph" w:customStyle="1" w:styleId="cn">
    <w:name w:val="cn"/>
    <w:basedOn w:val="Normal"/>
    <w:uiPriority w:val="99"/>
    <w:qFormat/>
    <w:rsid w:val="007F7EC7"/>
    <w:pPr>
      <w:spacing w:after="0" w:line="240" w:lineRule="auto"/>
      <w:jc w:val="center"/>
    </w:pPr>
    <w:rPr>
      <w:rFonts w:ascii="Times New Roman" w:eastAsia="Times New Roman" w:hAnsi="Times New Roman" w:cs="Times New Roman"/>
      <w:sz w:val="24"/>
      <w:szCs w:val="24"/>
      <w:lang w:val="ro-MD" w:eastAsia="ru-RU"/>
    </w:rPr>
  </w:style>
  <w:style w:type="character" w:styleId="Robust">
    <w:name w:val="Strong"/>
    <w:qFormat/>
    <w:rsid w:val="00AB077C"/>
    <w:rPr>
      <w:b/>
      <w:bCs/>
    </w:rPr>
  </w:style>
  <w:style w:type="character" w:customStyle="1" w:styleId="ListparagrafCaracter">
    <w:name w:val="Listă paragraf Caracter"/>
    <w:link w:val="Listparagraf"/>
    <w:uiPriority w:val="34"/>
    <w:locked/>
    <w:rsid w:val="00B96303"/>
    <w:rPr>
      <w:rFonts w:ascii="Calibri" w:eastAsia="Calibri" w:hAnsi="Calibri" w:cs="Calibri"/>
    </w:rPr>
  </w:style>
  <w:style w:type="character" w:customStyle="1" w:styleId="ListParagraphChar">
    <w:name w:val="List Paragraph Char"/>
    <w:link w:val="1"/>
    <w:locked/>
    <w:rsid w:val="000317F4"/>
    <w:rPr>
      <w:rFonts w:ascii="Calibri" w:eastAsia="Times New Roman" w:hAnsi="Calibri" w:cs="Times New Roman"/>
    </w:rPr>
  </w:style>
  <w:style w:type="paragraph" w:styleId="Corptext2">
    <w:name w:val="Body Text 2"/>
    <w:basedOn w:val="Normal"/>
    <w:link w:val="Corptext2Caracter"/>
    <w:uiPriority w:val="99"/>
    <w:semiHidden/>
    <w:unhideWhenUsed/>
    <w:rsid w:val="00824427"/>
    <w:pPr>
      <w:spacing w:after="120" w:line="480" w:lineRule="auto"/>
    </w:pPr>
  </w:style>
  <w:style w:type="character" w:customStyle="1" w:styleId="Corptext2Caracter">
    <w:name w:val="Corp text 2 Caracter"/>
    <w:basedOn w:val="Fontdeparagrafimplicit"/>
    <w:link w:val="Corptext2"/>
    <w:uiPriority w:val="99"/>
    <w:semiHidden/>
    <w:rsid w:val="008244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9056">
      <w:bodyDiv w:val="1"/>
      <w:marLeft w:val="0"/>
      <w:marRight w:val="0"/>
      <w:marTop w:val="0"/>
      <w:marBottom w:val="0"/>
      <w:divBdr>
        <w:top w:val="none" w:sz="0" w:space="0" w:color="auto"/>
        <w:left w:val="none" w:sz="0" w:space="0" w:color="auto"/>
        <w:bottom w:val="none" w:sz="0" w:space="0" w:color="auto"/>
        <w:right w:val="none" w:sz="0" w:space="0" w:color="auto"/>
      </w:divBdr>
    </w:div>
    <w:div w:id="142309139">
      <w:bodyDiv w:val="1"/>
      <w:marLeft w:val="0"/>
      <w:marRight w:val="0"/>
      <w:marTop w:val="0"/>
      <w:marBottom w:val="0"/>
      <w:divBdr>
        <w:top w:val="none" w:sz="0" w:space="0" w:color="auto"/>
        <w:left w:val="none" w:sz="0" w:space="0" w:color="auto"/>
        <w:bottom w:val="none" w:sz="0" w:space="0" w:color="auto"/>
        <w:right w:val="none" w:sz="0" w:space="0" w:color="auto"/>
      </w:divBdr>
    </w:div>
    <w:div w:id="270209685">
      <w:bodyDiv w:val="1"/>
      <w:marLeft w:val="0"/>
      <w:marRight w:val="0"/>
      <w:marTop w:val="0"/>
      <w:marBottom w:val="0"/>
      <w:divBdr>
        <w:top w:val="none" w:sz="0" w:space="0" w:color="auto"/>
        <w:left w:val="none" w:sz="0" w:space="0" w:color="auto"/>
        <w:bottom w:val="none" w:sz="0" w:space="0" w:color="auto"/>
        <w:right w:val="none" w:sz="0" w:space="0" w:color="auto"/>
      </w:divBdr>
    </w:div>
    <w:div w:id="536698976">
      <w:bodyDiv w:val="1"/>
      <w:marLeft w:val="0"/>
      <w:marRight w:val="0"/>
      <w:marTop w:val="0"/>
      <w:marBottom w:val="0"/>
      <w:divBdr>
        <w:top w:val="none" w:sz="0" w:space="0" w:color="auto"/>
        <w:left w:val="none" w:sz="0" w:space="0" w:color="auto"/>
        <w:bottom w:val="none" w:sz="0" w:space="0" w:color="auto"/>
        <w:right w:val="none" w:sz="0" w:space="0" w:color="auto"/>
      </w:divBdr>
    </w:div>
    <w:div w:id="570579956">
      <w:bodyDiv w:val="1"/>
      <w:marLeft w:val="0"/>
      <w:marRight w:val="0"/>
      <w:marTop w:val="0"/>
      <w:marBottom w:val="0"/>
      <w:divBdr>
        <w:top w:val="none" w:sz="0" w:space="0" w:color="auto"/>
        <w:left w:val="none" w:sz="0" w:space="0" w:color="auto"/>
        <w:bottom w:val="none" w:sz="0" w:space="0" w:color="auto"/>
        <w:right w:val="none" w:sz="0" w:space="0" w:color="auto"/>
      </w:divBdr>
    </w:div>
    <w:div w:id="576013766">
      <w:bodyDiv w:val="1"/>
      <w:marLeft w:val="0"/>
      <w:marRight w:val="0"/>
      <w:marTop w:val="0"/>
      <w:marBottom w:val="0"/>
      <w:divBdr>
        <w:top w:val="none" w:sz="0" w:space="0" w:color="auto"/>
        <w:left w:val="none" w:sz="0" w:space="0" w:color="auto"/>
        <w:bottom w:val="none" w:sz="0" w:space="0" w:color="auto"/>
        <w:right w:val="none" w:sz="0" w:space="0" w:color="auto"/>
      </w:divBdr>
    </w:div>
    <w:div w:id="595286600">
      <w:bodyDiv w:val="1"/>
      <w:marLeft w:val="0"/>
      <w:marRight w:val="0"/>
      <w:marTop w:val="0"/>
      <w:marBottom w:val="0"/>
      <w:divBdr>
        <w:top w:val="none" w:sz="0" w:space="0" w:color="auto"/>
        <w:left w:val="none" w:sz="0" w:space="0" w:color="auto"/>
        <w:bottom w:val="none" w:sz="0" w:space="0" w:color="auto"/>
        <w:right w:val="none" w:sz="0" w:space="0" w:color="auto"/>
      </w:divBdr>
    </w:div>
    <w:div w:id="631984690">
      <w:bodyDiv w:val="1"/>
      <w:marLeft w:val="0"/>
      <w:marRight w:val="0"/>
      <w:marTop w:val="0"/>
      <w:marBottom w:val="0"/>
      <w:divBdr>
        <w:top w:val="none" w:sz="0" w:space="0" w:color="auto"/>
        <w:left w:val="none" w:sz="0" w:space="0" w:color="auto"/>
        <w:bottom w:val="none" w:sz="0" w:space="0" w:color="auto"/>
        <w:right w:val="none" w:sz="0" w:space="0" w:color="auto"/>
      </w:divBdr>
    </w:div>
    <w:div w:id="658463013">
      <w:bodyDiv w:val="1"/>
      <w:marLeft w:val="0"/>
      <w:marRight w:val="0"/>
      <w:marTop w:val="0"/>
      <w:marBottom w:val="0"/>
      <w:divBdr>
        <w:top w:val="none" w:sz="0" w:space="0" w:color="auto"/>
        <w:left w:val="none" w:sz="0" w:space="0" w:color="auto"/>
        <w:bottom w:val="none" w:sz="0" w:space="0" w:color="auto"/>
        <w:right w:val="none" w:sz="0" w:space="0" w:color="auto"/>
      </w:divBdr>
    </w:div>
    <w:div w:id="767888905">
      <w:bodyDiv w:val="1"/>
      <w:marLeft w:val="0"/>
      <w:marRight w:val="0"/>
      <w:marTop w:val="0"/>
      <w:marBottom w:val="0"/>
      <w:divBdr>
        <w:top w:val="none" w:sz="0" w:space="0" w:color="auto"/>
        <w:left w:val="none" w:sz="0" w:space="0" w:color="auto"/>
        <w:bottom w:val="none" w:sz="0" w:space="0" w:color="auto"/>
        <w:right w:val="none" w:sz="0" w:space="0" w:color="auto"/>
      </w:divBdr>
    </w:div>
    <w:div w:id="828910118">
      <w:bodyDiv w:val="1"/>
      <w:marLeft w:val="0"/>
      <w:marRight w:val="0"/>
      <w:marTop w:val="0"/>
      <w:marBottom w:val="0"/>
      <w:divBdr>
        <w:top w:val="none" w:sz="0" w:space="0" w:color="auto"/>
        <w:left w:val="none" w:sz="0" w:space="0" w:color="auto"/>
        <w:bottom w:val="none" w:sz="0" w:space="0" w:color="auto"/>
        <w:right w:val="none" w:sz="0" w:space="0" w:color="auto"/>
      </w:divBdr>
    </w:div>
    <w:div w:id="867985471">
      <w:bodyDiv w:val="1"/>
      <w:marLeft w:val="0"/>
      <w:marRight w:val="0"/>
      <w:marTop w:val="0"/>
      <w:marBottom w:val="0"/>
      <w:divBdr>
        <w:top w:val="none" w:sz="0" w:space="0" w:color="auto"/>
        <w:left w:val="none" w:sz="0" w:space="0" w:color="auto"/>
        <w:bottom w:val="none" w:sz="0" w:space="0" w:color="auto"/>
        <w:right w:val="none" w:sz="0" w:space="0" w:color="auto"/>
      </w:divBdr>
    </w:div>
    <w:div w:id="878053452">
      <w:bodyDiv w:val="1"/>
      <w:marLeft w:val="0"/>
      <w:marRight w:val="0"/>
      <w:marTop w:val="0"/>
      <w:marBottom w:val="0"/>
      <w:divBdr>
        <w:top w:val="none" w:sz="0" w:space="0" w:color="auto"/>
        <w:left w:val="none" w:sz="0" w:space="0" w:color="auto"/>
        <w:bottom w:val="none" w:sz="0" w:space="0" w:color="auto"/>
        <w:right w:val="none" w:sz="0" w:space="0" w:color="auto"/>
      </w:divBdr>
    </w:div>
    <w:div w:id="985890245">
      <w:bodyDiv w:val="1"/>
      <w:marLeft w:val="0"/>
      <w:marRight w:val="0"/>
      <w:marTop w:val="0"/>
      <w:marBottom w:val="0"/>
      <w:divBdr>
        <w:top w:val="none" w:sz="0" w:space="0" w:color="auto"/>
        <w:left w:val="none" w:sz="0" w:space="0" w:color="auto"/>
        <w:bottom w:val="none" w:sz="0" w:space="0" w:color="auto"/>
        <w:right w:val="none" w:sz="0" w:space="0" w:color="auto"/>
      </w:divBdr>
    </w:div>
    <w:div w:id="1113398248">
      <w:bodyDiv w:val="1"/>
      <w:marLeft w:val="0"/>
      <w:marRight w:val="0"/>
      <w:marTop w:val="0"/>
      <w:marBottom w:val="0"/>
      <w:divBdr>
        <w:top w:val="none" w:sz="0" w:space="0" w:color="auto"/>
        <w:left w:val="none" w:sz="0" w:space="0" w:color="auto"/>
        <w:bottom w:val="none" w:sz="0" w:space="0" w:color="auto"/>
        <w:right w:val="none" w:sz="0" w:space="0" w:color="auto"/>
      </w:divBdr>
    </w:div>
    <w:div w:id="1115295079">
      <w:bodyDiv w:val="1"/>
      <w:marLeft w:val="0"/>
      <w:marRight w:val="0"/>
      <w:marTop w:val="0"/>
      <w:marBottom w:val="0"/>
      <w:divBdr>
        <w:top w:val="none" w:sz="0" w:space="0" w:color="auto"/>
        <w:left w:val="none" w:sz="0" w:space="0" w:color="auto"/>
        <w:bottom w:val="none" w:sz="0" w:space="0" w:color="auto"/>
        <w:right w:val="none" w:sz="0" w:space="0" w:color="auto"/>
      </w:divBdr>
    </w:div>
    <w:div w:id="1192259216">
      <w:bodyDiv w:val="1"/>
      <w:marLeft w:val="0"/>
      <w:marRight w:val="0"/>
      <w:marTop w:val="0"/>
      <w:marBottom w:val="0"/>
      <w:divBdr>
        <w:top w:val="none" w:sz="0" w:space="0" w:color="auto"/>
        <w:left w:val="none" w:sz="0" w:space="0" w:color="auto"/>
        <w:bottom w:val="none" w:sz="0" w:space="0" w:color="auto"/>
        <w:right w:val="none" w:sz="0" w:space="0" w:color="auto"/>
      </w:divBdr>
    </w:div>
    <w:div w:id="1282881974">
      <w:bodyDiv w:val="1"/>
      <w:marLeft w:val="0"/>
      <w:marRight w:val="0"/>
      <w:marTop w:val="0"/>
      <w:marBottom w:val="0"/>
      <w:divBdr>
        <w:top w:val="none" w:sz="0" w:space="0" w:color="auto"/>
        <w:left w:val="none" w:sz="0" w:space="0" w:color="auto"/>
        <w:bottom w:val="none" w:sz="0" w:space="0" w:color="auto"/>
        <w:right w:val="none" w:sz="0" w:space="0" w:color="auto"/>
      </w:divBdr>
    </w:div>
    <w:div w:id="1324433902">
      <w:bodyDiv w:val="1"/>
      <w:marLeft w:val="0"/>
      <w:marRight w:val="0"/>
      <w:marTop w:val="0"/>
      <w:marBottom w:val="0"/>
      <w:divBdr>
        <w:top w:val="none" w:sz="0" w:space="0" w:color="auto"/>
        <w:left w:val="none" w:sz="0" w:space="0" w:color="auto"/>
        <w:bottom w:val="none" w:sz="0" w:space="0" w:color="auto"/>
        <w:right w:val="none" w:sz="0" w:space="0" w:color="auto"/>
      </w:divBdr>
    </w:div>
    <w:div w:id="1517690471">
      <w:bodyDiv w:val="1"/>
      <w:marLeft w:val="0"/>
      <w:marRight w:val="0"/>
      <w:marTop w:val="0"/>
      <w:marBottom w:val="0"/>
      <w:divBdr>
        <w:top w:val="none" w:sz="0" w:space="0" w:color="auto"/>
        <w:left w:val="none" w:sz="0" w:space="0" w:color="auto"/>
        <w:bottom w:val="none" w:sz="0" w:space="0" w:color="auto"/>
        <w:right w:val="none" w:sz="0" w:space="0" w:color="auto"/>
      </w:divBdr>
    </w:div>
    <w:div w:id="1565677040">
      <w:bodyDiv w:val="1"/>
      <w:marLeft w:val="0"/>
      <w:marRight w:val="0"/>
      <w:marTop w:val="0"/>
      <w:marBottom w:val="0"/>
      <w:divBdr>
        <w:top w:val="none" w:sz="0" w:space="0" w:color="auto"/>
        <w:left w:val="none" w:sz="0" w:space="0" w:color="auto"/>
        <w:bottom w:val="none" w:sz="0" w:space="0" w:color="auto"/>
        <w:right w:val="none" w:sz="0" w:space="0" w:color="auto"/>
      </w:divBdr>
    </w:div>
    <w:div w:id="1566069064">
      <w:bodyDiv w:val="1"/>
      <w:marLeft w:val="0"/>
      <w:marRight w:val="0"/>
      <w:marTop w:val="0"/>
      <w:marBottom w:val="0"/>
      <w:divBdr>
        <w:top w:val="none" w:sz="0" w:space="0" w:color="auto"/>
        <w:left w:val="none" w:sz="0" w:space="0" w:color="auto"/>
        <w:bottom w:val="none" w:sz="0" w:space="0" w:color="auto"/>
        <w:right w:val="none" w:sz="0" w:space="0" w:color="auto"/>
      </w:divBdr>
    </w:div>
    <w:div w:id="1597133287">
      <w:bodyDiv w:val="1"/>
      <w:marLeft w:val="0"/>
      <w:marRight w:val="0"/>
      <w:marTop w:val="0"/>
      <w:marBottom w:val="0"/>
      <w:divBdr>
        <w:top w:val="none" w:sz="0" w:space="0" w:color="auto"/>
        <w:left w:val="none" w:sz="0" w:space="0" w:color="auto"/>
        <w:bottom w:val="none" w:sz="0" w:space="0" w:color="auto"/>
        <w:right w:val="none" w:sz="0" w:space="0" w:color="auto"/>
      </w:divBdr>
    </w:div>
    <w:div w:id="1600067537">
      <w:bodyDiv w:val="1"/>
      <w:marLeft w:val="0"/>
      <w:marRight w:val="0"/>
      <w:marTop w:val="0"/>
      <w:marBottom w:val="0"/>
      <w:divBdr>
        <w:top w:val="none" w:sz="0" w:space="0" w:color="auto"/>
        <w:left w:val="none" w:sz="0" w:space="0" w:color="auto"/>
        <w:bottom w:val="none" w:sz="0" w:space="0" w:color="auto"/>
        <w:right w:val="none" w:sz="0" w:space="0" w:color="auto"/>
      </w:divBdr>
    </w:div>
    <w:div w:id="1786191621">
      <w:bodyDiv w:val="1"/>
      <w:marLeft w:val="0"/>
      <w:marRight w:val="0"/>
      <w:marTop w:val="0"/>
      <w:marBottom w:val="0"/>
      <w:divBdr>
        <w:top w:val="none" w:sz="0" w:space="0" w:color="auto"/>
        <w:left w:val="none" w:sz="0" w:space="0" w:color="auto"/>
        <w:bottom w:val="none" w:sz="0" w:space="0" w:color="auto"/>
        <w:right w:val="none" w:sz="0" w:space="0" w:color="auto"/>
      </w:divBdr>
    </w:div>
    <w:div w:id="1812553720">
      <w:bodyDiv w:val="1"/>
      <w:marLeft w:val="0"/>
      <w:marRight w:val="0"/>
      <w:marTop w:val="0"/>
      <w:marBottom w:val="0"/>
      <w:divBdr>
        <w:top w:val="none" w:sz="0" w:space="0" w:color="auto"/>
        <w:left w:val="none" w:sz="0" w:space="0" w:color="auto"/>
        <w:bottom w:val="none" w:sz="0" w:space="0" w:color="auto"/>
        <w:right w:val="none" w:sz="0" w:space="0" w:color="auto"/>
      </w:divBdr>
    </w:div>
    <w:div w:id="1941597237">
      <w:bodyDiv w:val="1"/>
      <w:marLeft w:val="0"/>
      <w:marRight w:val="0"/>
      <w:marTop w:val="0"/>
      <w:marBottom w:val="0"/>
      <w:divBdr>
        <w:top w:val="none" w:sz="0" w:space="0" w:color="auto"/>
        <w:left w:val="none" w:sz="0" w:space="0" w:color="auto"/>
        <w:bottom w:val="none" w:sz="0" w:space="0" w:color="auto"/>
        <w:right w:val="none" w:sz="0" w:space="0" w:color="auto"/>
      </w:divBdr>
    </w:div>
    <w:div w:id="20600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se.md/sites/default/files/pdf/ghid.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ustice.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3E0D6-DD4E-4642-81DB-0253DC26C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821</Words>
  <Characters>4686</Characters>
  <Application>Microsoft Office Word</Application>
  <DocSecurity>0</DocSecurity>
  <Lines>39</Lines>
  <Paragraphs>10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Computer</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Moldova IGSU</cp:lastModifiedBy>
  <cp:revision>57</cp:revision>
  <cp:lastPrinted>2022-10-25T08:26:00Z</cp:lastPrinted>
  <dcterms:created xsi:type="dcterms:W3CDTF">2024-12-09T14:11:00Z</dcterms:created>
  <dcterms:modified xsi:type="dcterms:W3CDTF">2025-10-15T13:41:00Z</dcterms:modified>
</cp:coreProperties>
</file>